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8B2B" w14:textId="77777777" w:rsidR="00566E2D" w:rsidRDefault="0055083E">
      <w:pPr>
        <w:jc w:val="center"/>
        <w:rPr>
          <w:b/>
          <w:sz w:val="28"/>
          <w:szCs w:val="28"/>
        </w:rPr>
      </w:pPr>
      <w:r>
        <w:rPr>
          <w:b/>
          <w:sz w:val="28"/>
          <w:szCs w:val="28"/>
        </w:rPr>
        <w:t xml:space="preserve">In-Depth </w:t>
      </w:r>
      <w:r w:rsidR="00693E8F">
        <w:rPr>
          <w:b/>
          <w:sz w:val="28"/>
          <w:szCs w:val="28"/>
        </w:rPr>
        <w:t xml:space="preserve">Indicator 14 </w:t>
      </w:r>
      <w:r>
        <w:rPr>
          <w:b/>
          <w:sz w:val="28"/>
          <w:szCs w:val="28"/>
        </w:rPr>
        <w:t>Guidance and Reflection</w:t>
      </w:r>
    </w:p>
    <w:p w14:paraId="44E9D4E0" w14:textId="77777777" w:rsidR="00566E2D" w:rsidRDefault="00566E2D">
      <w:pPr>
        <w:jc w:val="center"/>
        <w:rPr>
          <w:b/>
          <w:sz w:val="28"/>
          <w:szCs w:val="28"/>
        </w:rPr>
      </w:pPr>
    </w:p>
    <w:p w14:paraId="59987090" w14:textId="77777777" w:rsidR="00566E2D" w:rsidRDefault="00566E2D"/>
    <w:tbl>
      <w:tblPr>
        <w:tblStyle w:val="a"/>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3345"/>
        <w:gridCol w:w="5475"/>
      </w:tblGrid>
      <w:tr w:rsidR="00566E2D" w14:paraId="069BEC18" w14:textId="77777777">
        <w:trPr>
          <w:trHeight w:val="1060"/>
        </w:trPr>
        <w:tc>
          <w:tcPr>
            <w:tcW w:w="10245" w:type="dxa"/>
            <w:gridSpan w:val="3"/>
            <w:shd w:val="clear" w:color="auto" w:fill="A8D08D"/>
            <w:vAlign w:val="center"/>
          </w:tcPr>
          <w:p w14:paraId="48232053" w14:textId="77777777" w:rsidR="00566E2D" w:rsidRDefault="00693E8F">
            <w:pPr>
              <w:ind w:left="162" w:right="42"/>
              <w:rPr>
                <w:sz w:val="24"/>
                <w:szCs w:val="24"/>
              </w:rPr>
            </w:pPr>
            <w:r>
              <w:rPr>
                <w:b/>
                <w:color w:val="C00000"/>
                <w:sz w:val="24"/>
                <w:szCs w:val="24"/>
              </w:rPr>
              <w:t xml:space="preserve">District </w:t>
            </w:r>
            <w:proofErr w:type="spellStart"/>
            <w:r>
              <w:rPr>
                <w:b/>
                <w:color w:val="C00000"/>
                <w:sz w:val="24"/>
                <w:szCs w:val="24"/>
              </w:rPr>
              <w:t>Exiters</w:t>
            </w:r>
            <w:proofErr w:type="spellEnd"/>
            <w:r>
              <w:rPr>
                <w:b/>
                <w:color w:val="C00000"/>
                <w:sz w:val="24"/>
                <w:szCs w:val="24"/>
              </w:rPr>
              <w:t xml:space="preserve"> and Respondents.  </w:t>
            </w:r>
            <w:r>
              <w:rPr>
                <w:b/>
                <w:sz w:val="24"/>
                <w:szCs w:val="24"/>
              </w:rPr>
              <w:t xml:space="preserve">Viewing the responses to survey attempts is the first step in understanding your district results.  Knowing who was available to participate in the </w:t>
            </w:r>
            <w:proofErr w:type="gramStart"/>
            <w:r>
              <w:rPr>
                <w:b/>
                <w:sz w:val="24"/>
                <w:szCs w:val="24"/>
              </w:rPr>
              <w:t>Indicator</w:t>
            </w:r>
            <w:proofErr w:type="gramEnd"/>
            <w:r>
              <w:rPr>
                <w:b/>
                <w:sz w:val="24"/>
                <w:szCs w:val="24"/>
              </w:rPr>
              <w:t xml:space="preserve"> 14 survey and who actually responded to the survey provides an opportunity to discuss ways response rates can be increased in future surveys.</w:t>
            </w:r>
            <w:r>
              <w:rPr>
                <w:sz w:val="24"/>
                <w:szCs w:val="24"/>
              </w:rPr>
              <w:t xml:space="preserve">  </w:t>
            </w:r>
          </w:p>
        </w:tc>
      </w:tr>
      <w:tr w:rsidR="00566E2D" w14:paraId="091B1767" w14:textId="77777777">
        <w:trPr>
          <w:trHeight w:val="400"/>
        </w:trPr>
        <w:tc>
          <w:tcPr>
            <w:tcW w:w="1425" w:type="dxa"/>
            <w:shd w:val="clear" w:color="auto" w:fill="E2EFD9"/>
            <w:vAlign w:val="center"/>
          </w:tcPr>
          <w:p w14:paraId="26BD0353" w14:textId="77777777" w:rsidR="00566E2D" w:rsidRDefault="00693E8F">
            <w:pPr>
              <w:ind w:left="-23" w:right="-19"/>
              <w:rPr>
                <w:b/>
                <w:sz w:val="24"/>
                <w:szCs w:val="24"/>
              </w:rPr>
            </w:pPr>
            <w:r>
              <w:rPr>
                <w:b/>
                <w:sz w:val="24"/>
                <w:szCs w:val="24"/>
              </w:rPr>
              <w:t xml:space="preserve">Report Name </w:t>
            </w:r>
          </w:p>
        </w:tc>
        <w:tc>
          <w:tcPr>
            <w:tcW w:w="3345" w:type="dxa"/>
            <w:shd w:val="clear" w:color="auto" w:fill="E2EFD9"/>
            <w:vAlign w:val="center"/>
          </w:tcPr>
          <w:p w14:paraId="3C35603E" w14:textId="77777777" w:rsidR="00566E2D" w:rsidRDefault="00693E8F">
            <w:pPr>
              <w:rPr>
                <w:b/>
                <w:sz w:val="24"/>
                <w:szCs w:val="24"/>
              </w:rPr>
            </w:pPr>
            <w:r>
              <w:rPr>
                <w:b/>
                <w:sz w:val="24"/>
                <w:szCs w:val="24"/>
              </w:rPr>
              <w:t>Description of Report</w:t>
            </w:r>
          </w:p>
        </w:tc>
        <w:tc>
          <w:tcPr>
            <w:tcW w:w="5475" w:type="dxa"/>
            <w:shd w:val="clear" w:color="auto" w:fill="E2EFD9"/>
            <w:vAlign w:val="center"/>
          </w:tcPr>
          <w:p w14:paraId="66BA033D" w14:textId="77777777" w:rsidR="00566E2D" w:rsidRDefault="00693E8F">
            <w:pPr>
              <w:widowControl w:val="0"/>
              <w:spacing w:line="276" w:lineRule="auto"/>
              <w:rPr>
                <w:b/>
                <w:sz w:val="24"/>
                <w:szCs w:val="24"/>
              </w:rPr>
            </w:pPr>
            <w:r>
              <w:rPr>
                <w:b/>
                <w:sz w:val="24"/>
                <w:szCs w:val="24"/>
              </w:rPr>
              <w:t>Steps to Follow</w:t>
            </w:r>
          </w:p>
        </w:tc>
      </w:tr>
      <w:tr w:rsidR="00566E2D" w14:paraId="5AB0DDC9" w14:textId="77777777">
        <w:trPr>
          <w:trHeight w:val="5500"/>
        </w:trPr>
        <w:tc>
          <w:tcPr>
            <w:tcW w:w="1425" w:type="dxa"/>
            <w:shd w:val="clear" w:color="auto" w:fill="FFFFFF"/>
          </w:tcPr>
          <w:p w14:paraId="6F5D6E88" w14:textId="77777777" w:rsidR="00566E2D" w:rsidRDefault="00566E2D">
            <w:pPr>
              <w:ind w:left="-23" w:right="-19"/>
              <w:rPr>
                <w:b/>
                <w:sz w:val="20"/>
                <w:szCs w:val="20"/>
              </w:rPr>
            </w:pPr>
          </w:p>
          <w:p w14:paraId="6E66465F" w14:textId="77777777" w:rsidR="00566E2D" w:rsidRDefault="00693E8F">
            <w:pPr>
              <w:ind w:left="-23" w:right="-19"/>
              <w:rPr>
                <w:sz w:val="24"/>
                <w:szCs w:val="24"/>
              </w:rPr>
            </w:pPr>
            <w:r>
              <w:rPr>
                <w:b/>
                <w:sz w:val="24"/>
                <w:szCs w:val="24"/>
              </w:rPr>
              <w:t>Edit Student Contact Information</w:t>
            </w:r>
          </w:p>
          <w:p w14:paraId="64A6AB29" w14:textId="77777777" w:rsidR="00566E2D" w:rsidRDefault="00566E2D">
            <w:pPr>
              <w:rPr>
                <w:i/>
                <w:color w:val="FF0000"/>
                <w:sz w:val="24"/>
                <w:szCs w:val="24"/>
              </w:rPr>
            </w:pPr>
          </w:p>
          <w:p w14:paraId="69013F73" w14:textId="77777777" w:rsidR="00566E2D" w:rsidRDefault="00566E2D">
            <w:pPr>
              <w:rPr>
                <w:i/>
                <w:color w:val="FF0000"/>
                <w:sz w:val="18"/>
                <w:szCs w:val="18"/>
              </w:rPr>
            </w:pPr>
          </w:p>
          <w:p w14:paraId="6FEC0CC5" w14:textId="77777777" w:rsidR="00566E2D" w:rsidRDefault="00566E2D">
            <w:pPr>
              <w:ind w:left="-23" w:right="-19"/>
              <w:rPr>
                <w:b/>
                <w:color w:val="0000FF"/>
                <w:sz w:val="20"/>
                <w:szCs w:val="20"/>
                <w:u w:val="single"/>
              </w:rPr>
            </w:pPr>
          </w:p>
        </w:tc>
        <w:tc>
          <w:tcPr>
            <w:tcW w:w="3345" w:type="dxa"/>
            <w:shd w:val="clear" w:color="auto" w:fill="FFFFFF"/>
          </w:tcPr>
          <w:p w14:paraId="4DB2D448" w14:textId="36BE943D" w:rsidR="00566E2D" w:rsidRDefault="00693E8F">
            <w:pPr>
              <w:ind w:left="-24" w:right="42"/>
              <w:rPr>
                <w:sz w:val="24"/>
                <w:szCs w:val="24"/>
              </w:rPr>
            </w:pPr>
            <w:r>
              <w:rPr>
                <w:sz w:val="24"/>
                <w:szCs w:val="24"/>
              </w:rPr>
              <w:t xml:space="preserve">For the Indicator 14 survey, trained district staff or St. Norbert Strategic Research Institute completed the surveys.  </w:t>
            </w:r>
          </w:p>
          <w:p w14:paraId="6086AB97" w14:textId="77777777" w:rsidR="00566E2D" w:rsidRDefault="00566E2D">
            <w:pPr>
              <w:ind w:left="-24" w:right="42"/>
              <w:rPr>
                <w:sz w:val="24"/>
                <w:szCs w:val="24"/>
              </w:rPr>
            </w:pPr>
          </w:p>
          <w:p w14:paraId="2971AD1A" w14:textId="77777777" w:rsidR="00566E2D" w:rsidRDefault="00693E8F">
            <w:pPr>
              <w:numPr>
                <w:ilvl w:val="0"/>
                <w:numId w:val="8"/>
              </w:numPr>
              <w:ind w:left="398" w:right="42" w:hanging="270"/>
              <w:rPr>
                <w:sz w:val="24"/>
                <w:szCs w:val="24"/>
              </w:rPr>
            </w:pPr>
            <w:r>
              <w:rPr>
                <w:sz w:val="24"/>
                <w:szCs w:val="24"/>
              </w:rPr>
              <w:t xml:space="preserve">Interviewer(s) assigned to the district made a minimum of 5 attempts using all phone numbers provided by the district.   </w:t>
            </w:r>
          </w:p>
          <w:p w14:paraId="090A91D8" w14:textId="77777777" w:rsidR="00566E2D" w:rsidRDefault="00693E8F">
            <w:pPr>
              <w:numPr>
                <w:ilvl w:val="0"/>
                <w:numId w:val="8"/>
              </w:numPr>
              <w:ind w:left="398" w:right="42" w:hanging="270"/>
              <w:rPr>
                <w:sz w:val="24"/>
                <w:szCs w:val="24"/>
              </w:rPr>
            </w:pPr>
            <w:r>
              <w:rPr>
                <w:sz w:val="24"/>
                <w:szCs w:val="24"/>
              </w:rPr>
              <w:t xml:space="preserve">Many interviewers added comments on survey attempts.  </w:t>
            </w:r>
          </w:p>
          <w:p w14:paraId="7589C54F" w14:textId="77777777" w:rsidR="00566E2D" w:rsidRDefault="00693E8F">
            <w:pPr>
              <w:numPr>
                <w:ilvl w:val="0"/>
                <w:numId w:val="8"/>
              </w:numPr>
              <w:ind w:left="398" w:right="42" w:hanging="270"/>
              <w:rPr>
                <w:sz w:val="24"/>
                <w:szCs w:val="24"/>
              </w:rPr>
            </w:pPr>
            <w:r>
              <w:rPr>
                <w:sz w:val="24"/>
                <w:szCs w:val="24"/>
              </w:rPr>
              <w:t>These comments and the reason the survey was closed as unsuccessful can be reviewed to determine the types of activities the district can engage in now to increase the response rate in future survey years.</w:t>
            </w:r>
          </w:p>
        </w:tc>
        <w:tc>
          <w:tcPr>
            <w:tcW w:w="5475" w:type="dxa"/>
            <w:shd w:val="clear" w:color="auto" w:fill="FFFFFF"/>
          </w:tcPr>
          <w:p w14:paraId="41637098" w14:textId="77777777" w:rsidR="00566E2D" w:rsidRDefault="00693E8F">
            <w:pPr>
              <w:numPr>
                <w:ilvl w:val="0"/>
                <w:numId w:val="2"/>
              </w:numPr>
              <w:spacing w:before="200"/>
              <w:ind w:left="426" w:right="42" w:hanging="261"/>
              <w:rPr>
                <w:sz w:val="24"/>
                <w:szCs w:val="24"/>
              </w:rPr>
            </w:pPr>
            <w:r>
              <w:rPr>
                <w:sz w:val="24"/>
                <w:szCs w:val="24"/>
              </w:rPr>
              <w:t xml:space="preserve">Log into the </w:t>
            </w:r>
            <w:hyperlink r:id="rId8">
              <w:r>
                <w:rPr>
                  <w:color w:val="1155CC"/>
                  <w:sz w:val="24"/>
                  <w:szCs w:val="24"/>
                  <w:u w:val="single"/>
                </w:rPr>
                <w:t>www.indicator14wi.org</w:t>
              </w:r>
            </w:hyperlink>
            <w:r>
              <w:rPr>
                <w:sz w:val="24"/>
                <w:szCs w:val="24"/>
              </w:rPr>
              <w:t xml:space="preserve"> website</w:t>
            </w:r>
          </w:p>
          <w:p w14:paraId="1EE34BAA" w14:textId="2B3B775F" w:rsidR="00566E2D" w:rsidRDefault="00693E8F">
            <w:pPr>
              <w:numPr>
                <w:ilvl w:val="0"/>
                <w:numId w:val="2"/>
              </w:numPr>
              <w:spacing w:before="200"/>
              <w:ind w:left="426" w:right="42" w:hanging="261"/>
              <w:rPr>
                <w:sz w:val="24"/>
                <w:szCs w:val="24"/>
              </w:rPr>
            </w:pPr>
            <w:r>
              <w:rPr>
                <w:sz w:val="24"/>
                <w:szCs w:val="24"/>
              </w:rPr>
              <w:t xml:space="preserve">Click the </w:t>
            </w:r>
            <w:r>
              <w:rPr>
                <w:color w:val="0000FF"/>
                <w:sz w:val="24"/>
                <w:szCs w:val="24"/>
              </w:rPr>
              <w:t>Edit Student Contact Information</w:t>
            </w:r>
            <w:r>
              <w:rPr>
                <w:sz w:val="24"/>
                <w:szCs w:val="24"/>
              </w:rPr>
              <w:t xml:space="preserve"> in the left-side link to view the survey attempts. </w:t>
            </w:r>
          </w:p>
          <w:p w14:paraId="10DA8770" w14:textId="0C56EA90" w:rsidR="00566E2D" w:rsidRDefault="00693E8F">
            <w:pPr>
              <w:numPr>
                <w:ilvl w:val="0"/>
                <w:numId w:val="2"/>
              </w:numPr>
              <w:spacing w:before="200"/>
              <w:ind w:left="885" w:right="42" w:hanging="269"/>
              <w:rPr>
                <w:sz w:val="24"/>
                <w:szCs w:val="24"/>
              </w:rPr>
            </w:pPr>
            <w:r>
              <w:rPr>
                <w:sz w:val="24"/>
                <w:szCs w:val="24"/>
              </w:rPr>
              <w:t xml:space="preserve">Just above the </w:t>
            </w:r>
            <w:proofErr w:type="spellStart"/>
            <w:r>
              <w:rPr>
                <w:sz w:val="24"/>
                <w:szCs w:val="24"/>
              </w:rPr>
              <w:t>exiter</w:t>
            </w:r>
            <w:proofErr w:type="spellEnd"/>
            <w:r>
              <w:rPr>
                <w:sz w:val="24"/>
                <w:szCs w:val="24"/>
              </w:rPr>
              <w:t xml:space="preserve"> list, you will see the number of “</w:t>
            </w:r>
            <w:r>
              <w:rPr>
                <w:color w:val="FF0000"/>
                <w:sz w:val="24"/>
                <w:szCs w:val="24"/>
              </w:rPr>
              <w:t>closed</w:t>
            </w:r>
            <w:r>
              <w:rPr>
                <w:sz w:val="24"/>
                <w:szCs w:val="24"/>
              </w:rPr>
              <w:t>” and “</w:t>
            </w:r>
            <w:r>
              <w:rPr>
                <w:color w:val="FF0000"/>
                <w:sz w:val="24"/>
                <w:szCs w:val="24"/>
              </w:rPr>
              <w:t>open</w:t>
            </w:r>
            <w:r>
              <w:rPr>
                <w:sz w:val="24"/>
                <w:szCs w:val="24"/>
              </w:rPr>
              <w:t>” surveys, as well as the number of “</w:t>
            </w:r>
            <w:r>
              <w:rPr>
                <w:color w:val="FF0000"/>
                <w:sz w:val="24"/>
                <w:szCs w:val="24"/>
              </w:rPr>
              <w:t>successful</w:t>
            </w:r>
            <w:r>
              <w:rPr>
                <w:sz w:val="24"/>
                <w:szCs w:val="24"/>
              </w:rPr>
              <w:t>”, “</w:t>
            </w:r>
            <w:r>
              <w:rPr>
                <w:color w:val="FF0000"/>
                <w:sz w:val="24"/>
                <w:szCs w:val="24"/>
              </w:rPr>
              <w:t>unsuccessful</w:t>
            </w:r>
            <w:r>
              <w:rPr>
                <w:sz w:val="24"/>
                <w:szCs w:val="24"/>
              </w:rPr>
              <w:t>” and “</w:t>
            </w:r>
            <w:r>
              <w:rPr>
                <w:color w:val="FF0000"/>
                <w:sz w:val="24"/>
                <w:szCs w:val="24"/>
              </w:rPr>
              <w:t>ineligible</w:t>
            </w:r>
            <w:r>
              <w:rPr>
                <w:sz w:val="24"/>
                <w:szCs w:val="24"/>
              </w:rPr>
              <w:t xml:space="preserve">” surveys. </w:t>
            </w:r>
          </w:p>
          <w:p w14:paraId="2A8A7C86" w14:textId="77777777" w:rsidR="00566E2D" w:rsidRDefault="00693E8F">
            <w:pPr>
              <w:numPr>
                <w:ilvl w:val="0"/>
                <w:numId w:val="2"/>
              </w:numPr>
              <w:spacing w:before="200"/>
              <w:ind w:left="450" w:right="42" w:hanging="270"/>
              <w:rPr>
                <w:sz w:val="24"/>
                <w:szCs w:val="24"/>
              </w:rPr>
            </w:pPr>
            <w:r>
              <w:rPr>
                <w:sz w:val="24"/>
                <w:szCs w:val="24"/>
              </w:rPr>
              <w:t xml:space="preserve"> Review and discuss this report with your team and answer the following prompts on the </w:t>
            </w:r>
            <w:proofErr w:type="gramStart"/>
            <w:r>
              <w:rPr>
                <w:sz w:val="24"/>
                <w:szCs w:val="24"/>
              </w:rPr>
              <w:t>Indicator</w:t>
            </w:r>
            <w:proofErr w:type="gramEnd"/>
            <w:r>
              <w:rPr>
                <w:sz w:val="24"/>
                <w:szCs w:val="24"/>
              </w:rPr>
              <w:t xml:space="preserve"> 14 In-Depth Review Responses Form</w:t>
            </w:r>
          </w:p>
          <w:p w14:paraId="1DD7FA4C" w14:textId="77777777" w:rsidR="00566E2D" w:rsidRDefault="00693E8F">
            <w:pPr>
              <w:numPr>
                <w:ilvl w:val="1"/>
                <w:numId w:val="2"/>
              </w:numPr>
              <w:spacing w:before="200"/>
              <w:ind w:right="42"/>
              <w:rPr>
                <w:sz w:val="24"/>
                <w:szCs w:val="24"/>
              </w:rPr>
            </w:pPr>
            <w:r>
              <w:rPr>
                <w:sz w:val="24"/>
                <w:szCs w:val="24"/>
              </w:rPr>
              <w:t xml:space="preserve">What patterns do you see for surveys that could not be successfully completed? </w:t>
            </w:r>
            <w:r w:rsidRPr="003F6878">
              <w:rPr>
                <w:i/>
                <w:sz w:val="24"/>
                <w:szCs w:val="24"/>
              </w:rPr>
              <w:t>(e.g. voice messages not returned, phone number issue (non- working number), survey participation declined.</w:t>
            </w:r>
          </w:p>
          <w:p w14:paraId="01A9F261" w14:textId="77777777" w:rsidR="00566E2D" w:rsidRDefault="00693E8F">
            <w:pPr>
              <w:numPr>
                <w:ilvl w:val="1"/>
                <w:numId w:val="2"/>
              </w:numPr>
              <w:spacing w:before="200"/>
              <w:ind w:right="42"/>
              <w:rPr>
                <w:sz w:val="24"/>
                <w:szCs w:val="24"/>
              </w:rPr>
            </w:pPr>
            <w:r>
              <w:rPr>
                <w:sz w:val="24"/>
                <w:szCs w:val="24"/>
              </w:rPr>
              <w:t>What steps can the district take during this school year that would lead to a higher response rate for future surveys?</w:t>
            </w:r>
          </w:p>
          <w:p w14:paraId="6FC432A0" w14:textId="77777777" w:rsidR="001C4A78" w:rsidRDefault="001C4A78" w:rsidP="001C4A78">
            <w:pPr>
              <w:spacing w:before="200"/>
              <w:ind w:left="807" w:right="42"/>
              <w:rPr>
                <w:sz w:val="24"/>
                <w:szCs w:val="24"/>
              </w:rPr>
            </w:pPr>
          </w:p>
          <w:p w14:paraId="54D71797" w14:textId="77777777" w:rsidR="00566E2D" w:rsidRDefault="00566E2D">
            <w:pPr>
              <w:spacing w:before="200"/>
              <w:ind w:left="1527" w:right="42"/>
              <w:rPr>
                <w:sz w:val="24"/>
                <w:szCs w:val="24"/>
              </w:rPr>
            </w:pPr>
          </w:p>
        </w:tc>
      </w:tr>
      <w:tr w:rsidR="00566E2D" w14:paraId="5BC83EDE" w14:textId="77777777" w:rsidTr="001C4A78">
        <w:trPr>
          <w:trHeight w:val="287"/>
        </w:trPr>
        <w:tc>
          <w:tcPr>
            <w:tcW w:w="1425" w:type="dxa"/>
            <w:shd w:val="clear" w:color="auto" w:fill="A8D08D"/>
          </w:tcPr>
          <w:p w14:paraId="4E39515E" w14:textId="77777777" w:rsidR="00566E2D" w:rsidRDefault="00566E2D">
            <w:pPr>
              <w:ind w:left="-23" w:right="-19"/>
              <w:rPr>
                <w:b/>
                <w:sz w:val="20"/>
                <w:szCs w:val="20"/>
              </w:rPr>
            </w:pPr>
          </w:p>
        </w:tc>
        <w:tc>
          <w:tcPr>
            <w:tcW w:w="3345" w:type="dxa"/>
            <w:shd w:val="clear" w:color="auto" w:fill="A8D08D"/>
          </w:tcPr>
          <w:p w14:paraId="07F36BD4" w14:textId="77777777" w:rsidR="00566E2D" w:rsidRDefault="00566E2D">
            <w:pPr>
              <w:ind w:left="-24" w:right="42"/>
              <w:rPr>
                <w:sz w:val="24"/>
                <w:szCs w:val="24"/>
              </w:rPr>
            </w:pPr>
          </w:p>
        </w:tc>
        <w:tc>
          <w:tcPr>
            <w:tcW w:w="5475" w:type="dxa"/>
            <w:shd w:val="clear" w:color="auto" w:fill="A8D08D"/>
          </w:tcPr>
          <w:p w14:paraId="207C4DFA" w14:textId="77777777" w:rsidR="00566E2D" w:rsidRDefault="00566E2D">
            <w:pPr>
              <w:spacing w:before="200"/>
              <w:ind w:left="426" w:right="42" w:hanging="261"/>
              <w:rPr>
                <w:sz w:val="24"/>
                <w:szCs w:val="24"/>
              </w:rPr>
            </w:pPr>
          </w:p>
        </w:tc>
      </w:tr>
    </w:tbl>
    <w:p w14:paraId="2C20BCB1" w14:textId="77777777" w:rsidR="00566E2D" w:rsidRDefault="00566E2D">
      <w:pPr>
        <w:rPr>
          <w:b/>
          <w:sz w:val="28"/>
          <w:szCs w:val="28"/>
        </w:rPr>
      </w:pPr>
    </w:p>
    <w:p w14:paraId="7EF3974E" w14:textId="77777777" w:rsidR="00566E2D" w:rsidRDefault="00566E2D">
      <w:pPr>
        <w:jc w:val="center"/>
        <w:rPr>
          <w:b/>
          <w:sz w:val="28"/>
          <w:szCs w:val="28"/>
        </w:rPr>
      </w:pPr>
    </w:p>
    <w:p w14:paraId="620096B3" w14:textId="77777777" w:rsidR="00566E2D" w:rsidRDefault="00566E2D">
      <w:pPr>
        <w:jc w:val="center"/>
        <w:rPr>
          <w:b/>
          <w:sz w:val="28"/>
          <w:szCs w:val="28"/>
        </w:rPr>
      </w:pPr>
    </w:p>
    <w:p w14:paraId="4BA24B89" w14:textId="77777777" w:rsidR="00566E2D" w:rsidRDefault="00566E2D">
      <w:pPr>
        <w:jc w:val="center"/>
        <w:rPr>
          <w:b/>
          <w:sz w:val="28"/>
          <w:szCs w:val="28"/>
        </w:rPr>
      </w:pPr>
    </w:p>
    <w:p w14:paraId="2C389FF0" w14:textId="77777777" w:rsidR="00566E2D" w:rsidRDefault="00566E2D">
      <w:pPr>
        <w:jc w:val="center"/>
        <w:rPr>
          <w:b/>
          <w:sz w:val="12"/>
          <w:szCs w:val="12"/>
        </w:rPr>
      </w:pPr>
    </w:p>
    <w:tbl>
      <w:tblPr>
        <w:tblStyle w:val="a0"/>
        <w:tblW w:w="10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3395"/>
        <w:gridCol w:w="5220"/>
      </w:tblGrid>
      <w:tr w:rsidR="00566E2D" w14:paraId="5CC81A57" w14:textId="77777777">
        <w:trPr>
          <w:trHeight w:val="1260"/>
        </w:trPr>
        <w:tc>
          <w:tcPr>
            <w:tcW w:w="10230" w:type="dxa"/>
            <w:gridSpan w:val="3"/>
            <w:shd w:val="clear" w:color="auto" w:fill="FFE599"/>
            <w:vAlign w:val="center"/>
          </w:tcPr>
          <w:p w14:paraId="135C7383" w14:textId="77777777" w:rsidR="00566E2D" w:rsidRDefault="00693E8F">
            <w:pPr>
              <w:pBdr>
                <w:top w:val="nil"/>
                <w:left w:val="nil"/>
                <w:bottom w:val="nil"/>
                <w:right w:val="nil"/>
                <w:between w:val="nil"/>
              </w:pBdr>
              <w:ind w:left="71" w:firstLine="19"/>
              <w:rPr>
                <w:color w:val="000000"/>
                <w:sz w:val="24"/>
                <w:szCs w:val="24"/>
              </w:rPr>
            </w:pPr>
            <w:r>
              <w:rPr>
                <w:b/>
                <w:color w:val="C00000"/>
                <w:sz w:val="24"/>
                <w:szCs w:val="24"/>
              </w:rPr>
              <w:lastRenderedPageBreak/>
              <w:t>District Data</w:t>
            </w:r>
            <w:r>
              <w:rPr>
                <w:b/>
                <w:color w:val="FF0000"/>
                <w:sz w:val="24"/>
                <w:szCs w:val="24"/>
              </w:rPr>
              <w:t>.</w:t>
            </w:r>
            <w:r>
              <w:rPr>
                <w:b/>
                <w:color w:val="000000"/>
                <w:sz w:val="24"/>
                <w:szCs w:val="24"/>
              </w:rPr>
              <w:t xml:space="preserve">  Indicator 14 </w:t>
            </w:r>
            <w:r>
              <w:rPr>
                <w:b/>
                <w:sz w:val="24"/>
                <w:szCs w:val="24"/>
              </w:rPr>
              <w:t>Survey</w:t>
            </w:r>
            <w:r>
              <w:rPr>
                <w:b/>
                <w:color w:val="000000"/>
                <w:sz w:val="24"/>
                <w:szCs w:val="24"/>
              </w:rPr>
              <w:t xml:space="preserve"> “</w:t>
            </w:r>
            <w:r>
              <w:rPr>
                <w:b/>
                <w:color w:val="0000FF"/>
                <w:sz w:val="24"/>
                <w:szCs w:val="24"/>
              </w:rPr>
              <w:t xml:space="preserve">Data” </w:t>
            </w:r>
            <w:r>
              <w:rPr>
                <w:b/>
                <w:color w:val="000000"/>
                <w:sz w:val="24"/>
                <w:szCs w:val="24"/>
              </w:rPr>
              <w:t xml:space="preserve">are reports that are sortable by the demographics of gender, race, disability, exit reason, building and school year.  Review data to:  a) discuss ways to ensure response rates are more representative of the district population of students with disabilities in future </w:t>
            </w:r>
            <w:proofErr w:type="gramStart"/>
            <w:r>
              <w:rPr>
                <w:b/>
                <w:color w:val="000000"/>
                <w:sz w:val="24"/>
                <w:szCs w:val="24"/>
              </w:rPr>
              <w:t>surveys,  b</w:t>
            </w:r>
            <w:proofErr w:type="gramEnd"/>
            <w:r>
              <w:rPr>
                <w:b/>
                <w:color w:val="000000"/>
                <w:sz w:val="24"/>
                <w:szCs w:val="24"/>
              </w:rPr>
              <w:t xml:space="preserve">) view results by groups of </w:t>
            </w:r>
            <w:proofErr w:type="spellStart"/>
            <w:r>
              <w:rPr>
                <w:b/>
                <w:color w:val="000000"/>
                <w:sz w:val="24"/>
                <w:szCs w:val="24"/>
              </w:rPr>
              <w:t>exiters</w:t>
            </w:r>
            <w:proofErr w:type="spellEnd"/>
            <w:r>
              <w:rPr>
                <w:b/>
                <w:color w:val="000000"/>
                <w:sz w:val="24"/>
                <w:szCs w:val="24"/>
              </w:rPr>
              <w:t xml:space="preserve"> or schools to determine if the outcomes of some groups are better than others and plan activities that prepare all students for post school adult living, and c) view results over time.  </w:t>
            </w:r>
          </w:p>
        </w:tc>
      </w:tr>
      <w:tr w:rsidR="00566E2D" w14:paraId="6D2AB616" w14:textId="77777777" w:rsidTr="001C4A78">
        <w:trPr>
          <w:trHeight w:val="340"/>
        </w:trPr>
        <w:tc>
          <w:tcPr>
            <w:tcW w:w="1615" w:type="dxa"/>
            <w:shd w:val="clear" w:color="auto" w:fill="FFF2CC"/>
            <w:vAlign w:val="center"/>
          </w:tcPr>
          <w:p w14:paraId="03A76CD3" w14:textId="77777777" w:rsidR="00566E2D" w:rsidRDefault="00693E8F">
            <w:pPr>
              <w:ind w:left="-23" w:right="-19"/>
              <w:rPr>
                <w:b/>
                <w:sz w:val="24"/>
                <w:szCs w:val="24"/>
              </w:rPr>
            </w:pPr>
            <w:r>
              <w:rPr>
                <w:b/>
                <w:sz w:val="24"/>
                <w:szCs w:val="24"/>
              </w:rPr>
              <w:t xml:space="preserve">Report Name </w:t>
            </w:r>
          </w:p>
        </w:tc>
        <w:tc>
          <w:tcPr>
            <w:tcW w:w="3395" w:type="dxa"/>
            <w:shd w:val="clear" w:color="auto" w:fill="FFF2CC"/>
            <w:vAlign w:val="center"/>
          </w:tcPr>
          <w:p w14:paraId="49069FBC" w14:textId="77777777" w:rsidR="00566E2D" w:rsidRDefault="00693E8F">
            <w:pPr>
              <w:rPr>
                <w:b/>
                <w:sz w:val="24"/>
                <w:szCs w:val="24"/>
              </w:rPr>
            </w:pPr>
            <w:r>
              <w:rPr>
                <w:b/>
                <w:sz w:val="24"/>
                <w:szCs w:val="24"/>
              </w:rPr>
              <w:t>Description of Report</w:t>
            </w:r>
          </w:p>
        </w:tc>
        <w:tc>
          <w:tcPr>
            <w:tcW w:w="5220" w:type="dxa"/>
            <w:shd w:val="clear" w:color="auto" w:fill="FFF2CC"/>
            <w:vAlign w:val="center"/>
          </w:tcPr>
          <w:p w14:paraId="1E2ADB45" w14:textId="77777777" w:rsidR="00566E2D" w:rsidRDefault="00693E8F">
            <w:pPr>
              <w:widowControl w:val="0"/>
              <w:spacing w:line="276" w:lineRule="auto"/>
              <w:rPr>
                <w:b/>
                <w:sz w:val="24"/>
                <w:szCs w:val="24"/>
              </w:rPr>
            </w:pPr>
            <w:r>
              <w:rPr>
                <w:b/>
                <w:sz w:val="24"/>
                <w:szCs w:val="24"/>
              </w:rPr>
              <w:t>Steps to Follow</w:t>
            </w:r>
          </w:p>
        </w:tc>
      </w:tr>
      <w:tr w:rsidR="00566E2D" w14:paraId="47A2FEA8" w14:textId="77777777" w:rsidTr="001C4A78">
        <w:trPr>
          <w:trHeight w:val="7560"/>
        </w:trPr>
        <w:tc>
          <w:tcPr>
            <w:tcW w:w="1615" w:type="dxa"/>
          </w:tcPr>
          <w:p w14:paraId="1A9869E6" w14:textId="77777777" w:rsidR="00566E2D" w:rsidRDefault="00566E2D">
            <w:pPr>
              <w:ind w:left="-23" w:right="-19"/>
              <w:rPr>
                <w:b/>
                <w:sz w:val="20"/>
                <w:szCs w:val="20"/>
              </w:rPr>
            </w:pPr>
          </w:p>
          <w:p w14:paraId="6423526D" w14:textId="77777777" w:rsidR="00566E2D" w:rsidRDefault="00693E8F">
            <w:pPr>
              <w:ind w:left="-23" w:right="-19"/>
              <w:rPr>
                <w:b/>
                <w:color w:val="674EA7"/>
                <w:sz w:val="24"/>
                <w:szCs w:val="24"/>
              </w:rPr>
            </w:pPr>
            <w:r>
              <w:rPr>
                <w:b/>
                <w:sz w:val="24"/>
                <w:szCs w:val="24"/>
              </w:rPr>
              <w:t>Demographics Table</w:t>
            </w:r>
            <w:r>
              <w:rPr>
                <w:b/>
                <w:color w:val="674EA7"/>
                <w:sz w:val="24"/>
                <w:szCs w:val="24"/>
              </w:rPr>
              <w:t xml:space="preserve"> </w:t>
            </w:r>
          </w:p>
          <w:p w14:paraId="3A1E1071" w14:textId="77777777" w:rsidR="00566E2D" w:rsidRDefault="00566E2D">
            <w:pPr>
              <w:ind w:left="-23" w:right="-19"/>
              <w:rPr>
                <w:sz w:val="20"/>
                <w:szCs w:val="20"/>
              </w:rPr>
            </w:pPr>
          </w:p>
        </w:tc>
        <w:tc>
          <w:tcPr>
            <w:tcW w:w="3395" w:type="dxa"/>
          </w:tcPr>
          <w:p w14:paraId="2E6987A8" w14:textId="77777777" w:rsidR="00566E2D" w:rsidRDefault="00693E8F">
            <w:pPr>
              <w:ind w:right="-22"/>
              <w:rPr>
                <w:b/>
                <w:sz w:val="24"/>
                <w:szCs w:val="24"/>
              </w:rPr>
            </w:pPr>
            <w:r>
              <w:rPr>
                <w:sz w:val="24"/>
                <w:szCs w:val="24"/>
              </w:rPr>
              <w:t xml:space="preserve">Viewing the District Demographics Table is important in understanding the district response rates by demographics and other Indicator 14 data and reports.  Use the District Demographics Report to view district </w:t>
            </w:r>
            <w:proofErr w:type="spellStart"/>
            <w:r>
              <w:rPr>
                <w:sz w:val="24"/>
                <w:szCs w:val="24"/>
              </w:rPr>
              <w:t>exiters</w:t>
            </w:r>
            <w:proofErr w:type="spellEnd"/>
            <w:r>
              <w:rPr>
                <w:sz w:val="24"/>
                <w:szCs w:val="24"/>
              </w:rPr>
              <w:t xml:space="preserve"> eligible to participate in the survey and those who responded to the survey.</w:t>
            </w:r>
            <w:r>
              <w:rPr>
                <w:b/>
                <w:sz w:val="24"/>
                <w:szCs w:val="24"/>
              </w:rPr>
              <w:t xml:space="preserve">  </w:t>
            </w:r>
          </w:p>
          <w:p w14:paraId="2186123F" w14:textId="77777777" w:rsidR="00566E2D" w:rsidRDefault="00566E2D">
            <w:pPr>
              <w:ind w:right="-22"/>
              <w:rPr>
                <w:b/>
                <w:sz w:val="24"/>
                <w:szCs w:val="24"/>
              </w:rPr>
            </w:pPr>
          </w:p>
          <w:p w14:paraId="2F76C90A" w14:textId="77777777" w:rsidR="00566E2D" w:rsidRDefault="00693E8F">
            <w:pPr>
              <w:numPr>
                <w:ilvl w:val="0"/>
                <w:numId w:val="6"/>
              </w:numPr>
              <w:pBdr>
                <w:top w:val="nil"/>
                <w:left w:val="nil"/>
                <w:bottom w:val="nil"/>
                <w:right w:val="nil"/>
                <w:between w:val="nil"/>
              </w:pBdr>
              <w:ind w:left="426" w:right="-22" w:hanging="270"/>
              <w:rPr>
                <w:color w:val="000000"/>
                <w:sz w:val="24"/>
                <w:szCs w:val="24"/>
              </w:rPr>
            </w:pPr>
            <w:r>
              <w:rPr>
                <w:color w:val="000000"/>
                <w:sz w:val="24"/>
                <w:szCs w:val="24"/>
              </w:rPr>
              <w:t xml:space="preserve">This table is sortable by </w:t>
            </w:r>
            <w:proofErr w:type="gramStart"/>
            <w:r>
              <w:rPr>
                <w:color w:val="000000"/>
                <w:sz w:val="24"/>
                <w:szCs w:val="24"/>
              </w:rPr>
              <w:t>building</w:t>
            </w:r>
            <w:proofErr w:type="gramEnd"/>
          </w:p>
          <w:p w14:paraId="7B0B496A" w14:textId="77777777" w:rsidR="00566E2D" w:rsidRDefault="00693E8F">
            <w:pPr>
              <w:numPr>
                <w:ilvl w:val="0"/>
                <w:numId w:val="6"/>
              </w:numPr>
              <w:pBdr>
                <w:top w:val="nil"/>
                <w:left w:val="nil"/>
                <w:bottom w:val="nil"/>
                <w:right w:val="nil"/>
                <w:between w:val="nil"/>
              </w:pBdr>
              <w:ind w:left="426" w:right="-22" w:hanging="261"/>
              <w:rPr>
                <w:color w:val="000000"/>
                <w:sz w:val="24"/>
                <w:szCs w:val="24"/>
              </w:rPr>
            </w:pPr>
            <w:r>
              <w:rPr>
                <w:color w:val="000000"/>
                <w:sz w:val="24"/>
                <w:szCs w:val="24"/>
              </w:rPr>
              <w:t xml:space="preserve">The columns show the Statewide and District </w:t>
            </w:r>
            <w:proofErr w:type="spellStart"/>
            <w:r>
              <w:rPr>
                <w:color w:val="000000"/>
                <w:sz w:val="24"/>
                <w:szCs w:val="24"/>
              </w:rPr>
              <w:t>exiters</w:t>
            </w:r>
            <w:proofErr w:type="spellEnd"/>
            <w:r>
              <w:rPr>
                <w:color w:val="000000"/>
                <w:sz w:val="24"/>
                <w:szCs w:val="24"/>
              </w:rPr>
              <w:t xml:space="preserve"> </w:t>
            </w:r>
            <w:r>
              <w:rPr>
                <w:b/>
                <w:color w:val="000000"/>
                <w:sz w:val="24"/>
                <w:szCs w:val="24"/>
              </w:rPr>
              <w:t>eligible to participate</w:t>
            </w:r>
            <w:r>
              <w:rPr>
                <w:color w:val="000000"/>
                <w:sz w:val="24"/>
                <w:szCs w:val="24"/>
              </w:rPr>
              <w:t xml:space="preserve"> in the survey (Statewide Sample and District Population) and those </w:t>
            </w:r>
            <w:r>
              <w:rPr>
                <w:b/>
                <w:color w:val="000000"/>
                <w:sz w:val="24"/>
                <w:szCs w:val="24"/>
              </w:rPr>
              <w:t>who responded</w:t>
            </w:r>
            <w:r>
              <w:rPr>
                <w:color w:val="000000"/>
                <w:sz w:val="24"/>
                <w:szCs w:val="24"/>
              </w:rPr>
              <w:t xml:space="preserve"> to the survey (District Respondents).</w:t>
            </w:r>
          </w:p>
          <w:p w14:paraId="7B0C5DF7" w14:textId="223E5E3D" w:rsidR="00566E2D" w:rsidRDefault="00566E2D" w:rsidP="0022487A">
            <w:pPr>
              <w:pBdr>
                <w:top w:val="nil"/>
                <w:left w:val="nil"/>
                <w:bottom w:val="nil"/>
                <w:right w:val="nil"/>
                <w:between w:val="nil"/>
              </w:pBdr>
              <w:ind w:left="756" w:right="-22"/>
              <w:rPr>
                <w:color w:val="000000"/>
                <w:sz w:val="24"/>
                <w:szCs w:val="24"/>
              </w:rPr>
            </w:pPr>
          </w:p>
        </w:tc>
        <w:tc>
          <w:tcPr>
            <w:tcW w:w="5220" w:type="dxa"/>
          </w:tcPr>
          <w:p w14:paraId="247DD3AE" w14:textId="77777777" w:rsidR="00566E2D" w:rsidRDefault="00693E8F">
            <w:pPr>
              <w:numPr>
                <w:ilvl w:val="0"/>
                <w:numId w:val="6"/>
              </w:numPr>
              <w:pBdr>
                <w:top w:val="nil"/>
                <w:left w:val="nil"/>
                <w:bottom w:val="nil"/>
                <w:right w:val="nil"/>
                <w:between w:val="nil"/>
              </w:pBdr>
              <w:ind w:left="426" w:hanging="270"/>
              <w:rPr>
                <w:color w:val="000000"/>
                <w:sz w:val="24"/>
                <w:szCs w:val="24"/>
              </w:rPr>
            </w:pPr>
            <w:r>
              <w:rPr>
                <w:sz w:val="24"/>
                <w:szCs w:val="24"/>
              </w:rPr>
              <w:t xml:space="preserve">Select </w:t>
            </w:r>
            <w:r>
              <w:rPr>
                <w:color w:val="0000FF"/>
                <w:sz w:val="24"/>
                <w:szCs w:val="24"/>
              </w:rPr>
              <w:t>District Data</w:t>
            </w:r>
            <w:r>
              <w:rPr>
                <w:sz w:val="24"/>
                <w:szCs w:val="24"/>
              </w:rPr>
              <w:t xml:space="preserve"> on the left hand side of the </w:t>
            </w:r>
            <w:proofErr w:type="gramStart"/>
            <w:r>
              <w:rPr>
                <w:sz w:val="24"/>
                <w:szCs w:val="24"/>
              </w:rPr>
              <w:t>screen</w:t>
            </w:r>
            <w:proofErr w:type="gramEnd"/>
          </w:p>
          <w:p w14:paraId="0A2E72EF" w14:textId="77777777" w:rsidR="00566E2D" w:rsidRDefault="00693E8F">
            <w:pPr>
              <w:numPr>
                <w:ilvl w:val="0"/>
                <w:numId w:val="6"/>
              </w:numPr>
              <w:pBdr>
                <w:top w:val="nil"/>
                <w:left w:val="nil"/>
                <w:bottom w:val="nil"/>
                <w:right w:val="nil"/>
                <w:between w:val="nil"/>
              </w:pBdr>
              <w:ind w:left="426" w:hanging="270"/>
              <w:rPr>
                <w:sz w:val="24"/>
                <w:szCs w:val="24"/>
              </w:rPr>
            </w:pPr>
            <w:r>
              <w:rPr>
                <w:sz w:val="24"/>
                <w:szCs w:val="24"/>
              </w:rPr>
              <w:t xml:space="preserve">Select </w:t>
            </w:r>
            <w:r>
              <w:rPr>
                <w:color w:val="0000FF"/>
                <w:sz w:val="24"/>
                <w:szCs w:val="24"/>
              </w:rPr>
              <w:t>Demographics Table</w:t>
            </w:r>
            <w:r>
              <w:rPr>
                <w:sz w:val="24"/>
                <w:szCs w:val="24"/>
              </w:rPr>
              <w:t xml:space="preserve"> </w:t>
            </w:r>
          </w:p>
          <w:p w14:paraId="32FC018F" w14:textId="77777777" w:rsidR="00566E2D" w:rsidRDefault="00693E8F">
            <w:pPr>
              <w:numPr>
                <w:ilvl w:val="0"/>
                <w:numId w:val="6"/>
              </w:numPr>
              <w:pBdr>
                <w:top w:val="nil"/>
                <w:left w:val="nil"/>
                <w:bottom w:val="nil"/>
                <w:right w:val="nil"/>
                <w:between w:val="nil"/>
              </w:pBdr>
              <w:ind w:left="426" w:hanging="270"/>
              <w:rPr>
                <w:sz w:val="24"/>
                <w:szCs w:val="24"/>
              </w:rPr>
            </w:pPr>
            <w:r>
              <w:rPr>
                <w:sz w:val="24"/>
                <w:szCs w:val="24"/>
              </w:rPr>
              <w:t>Click on “Generate Printable Table”</w:t>
            </w:r>
          </w:p>
          <w:p w14:paraId="08D49069" w14:textId="77777777" w:rsidR="00566E2D" w:rsidRDefault="00693E8F">
            <w:pPr>
              <w:numPr>
                <w:ilvl w:val="0"/>
                <w:numId w:val="6"/>
              </w:numPr>
              <w:pBdr>
                <w:top w:val="nil"/>
                <w:left w:val="nil"/>
                <w:bottom w:val="nil"/>
                <w:right w:val="nil"/>
                <w:between w:val="nil"/>
              </w:pBdr>
              <w:ind w:left="426" w:hanging="270"/>
              <w:rPr>
                <w:sz w:val="24"/>
                <w:szCs w:val="24"/>
              </w:rPr>
            </w:pPr>
            <w:r>
              <w:rPr>
                <w:sz w:val="24"/>
                <w:szCs w:val="24"/>
              </w:rPr>
              <w:t xml:space="preserve"> Review and discuss this report with your team and answer the following prompts on the </w:t>
            </w:r>
            <w:proofErr w:type="gramStart"/>
            <w:r>
              <w:rPr>
                <w:sz w:val="24"/>
                <w:szCs w:val="24"/>
              </w:rPr>
              <w:t>Indicator</w:t>
            </w:r>
            <w:proofErr w:type="gramEnd"/>
            <w:r>
              <w:rPr>
                <w:sz w:val="24"/>
                <w:szCs w:val="24"/>
              </w:rPr>
              <w:t xml:space="preserve"> 14 In-Depth Review Responses Form</w:t>
            </w:r>
          </w:p>
          <w:p w14:paraId="5DB4CE3B" w14:textId="77777777" w:rsidR="00566E2D" w:rsidRDefault="00693E8F">
            <w:pPr>
              <w:numPr>
                <w:ilvl w:val="1"/>
                <w:numId w:val="6"/>
              </w:numPr>
              <w:spacing w:before="200"/>
              <w:ind w:right="42"/>
              <w:rPr>
                <w:sz w:val="24"/>
                <w:szCs w:val="24"/>
              </w:rPr>
            </w:pPr>
            <w:r>
              <w:rPr>
                <w:sz w:val="24"/>
                <w:szCs w:val="24"/>
              </w:rPr>
              <w:t xml:space="preserve">What is the District’s Response Rate? </w:t>
            </w:r>
            <w:r>
              <w:rPr>
                <w:i/>
                <w:sz w:val="24"/>
                <w:szCs w:val="24"/>
              </w:rPr>
              <w:t>This information is available at the bottom of the Demographics Table</w:t>
            </w:r>
          </w:p>
          <w:p w14:paraId="7C588F36" w14:textId="77777777" w:rsidR="00566E2D" w:rsidRDefault="00693E8F">
            <w:pPr>
              <w:numPr>
                <w:ilvl w:val="1"/>
                <w:numId w:val="6"/>
              </w:numPr>
              <w:spacing w:before="200"/>
              <w:ind w:right="42"/>
              <w:rPr>
                <w:sz w:val="24"/>
                <w:szCs w:val="24"/>
              </w:rPr>
            </w:pPr>
            <w:r>
              <w:rPr>
                <w:sz w:val="24"/>
                <w:szCs w:val="24"/>
              </w:rPr>
              <w:t xml:space="preserve">In </w:t>
            </w:r>
            <w:r w:rsidR="009062FE">
              <w:rPr>
                <w:sz w:val="24"/>
                <w:szCs w:val="24"/>
              </w:rPr>
              <w:t xml:space="preserve">what demographic areas are the </w:t>
            </w:r>
            <w:r w:rsidR="009062FE" w:rsidRPr="009062FE">
              <w:rPr>
                <w:b/>
                <w:sz w:val="24"/>
                <w:szCs w:val="24"/>
              </w:rPr>
              <w:t>District’s Respondents</w:t>
            </w:r>
            <w:r w:rsidR="009062FE">
              <w:rPr>
                <w:sz w:val="24"/>
                <w:szCs w:val="24"/>
              </w:rPr>
              <w:t xml:space="preserve"> </w:t>
            </w:r>
            <w:proofErr w:type="gramStart"/>
            <w:r w:rsidR="009062FE">
              <w:rPr>
                <w:sz w:val="24"/>
                <w:szCs w:val="24"/>
              </w:rPr>
              <w:t>similar to</w:t>
            </w:r>
            <w:proofErr w:type="gramEnd"/>
            <w:r w:rsidR="009062FE">
              <w:rPr>
                <w:sz w:val="24"/>
                <w:szCs w:val="24"/>
              </w:rPr>
              <w:t xml:space="preserve"> the </w:t>
            </w:r>
            <w:r w:rsidR="009062FE" w:rsidRPr="009062FE">
              <w:rPr>
                <w:b/>
                <w:sz w:val="24"/>
                <w:szCs w:val="24"/>
              </w:rPr>
              <w:t>District’s P</w:t>
            </w:r>
            <w:r w:rsidRPr="009062FE">
              <w:rPr>
                <w:b/>
                <w:sz w:val="24"/>
                <w:szCs w:val="24"/>
              </w:rPr>
              <w:t>opulation</w:t>
            </w:r>
            <w:r>
              <w:rPr>
                <w:sz w:val="24"/>
                <w:szCs w:val="24"/>
              </w:rPr>
              <w:t>?</w:t>
            </w:r>
            <w:r w:rsidR="009062FE">
              <w:rPr>
                <w:sz w:val="24"/>
                <w:szCs w:val="24"/>
              </w:rPr>
              <w:t xml:space="preserve"> Compare number and percentage under </w:t>
            </w:r>
            <w:r w:rsidR="009062FE" w:rsidRPr="009062FE">
              <w:rPr>
                <w:b/>
                <w:sz w:val="24"/>
                <w:szCs w:val="24"/>
              </w:rPr>
              <w:t>District Respondent</w:t>
            </w:r>
            <w:r w:rsidR="009062FE">
              <w:rPr>
                <w:sz w:val="24"/>
                <w:szCs w:val="24"/>
              </w:rPr>
              <w:t xml:space="preserve"> and </w:t>
            </w:r>
            <w:r w:rsidR="009062FE" w:rsidRPr="009062FE">
              <w:rPr>
                <w:b/>
                <w:sz w:val="24"/>
                <w:szCs w:val="24"/>
              </w:rPr>
              <w:t xml:space="preserve">District Population </w:t>
            </w:r>
            <w:r w:rsidR="009062FE">
              <w:rPr>
                <w:sz w:val="24"/>
                <w:szCs w:val="24"/>
              </w:rPr>
              <w:t xml:space="preserve">heading for each row.  </w:t>
            </w:r>
          </w:p>
          <w:p w14:paraId="6C7B0C64" w14:textId="77777777" w:rsidR="00566E2D" w:rsidRDefault="00693E8F">
            <w:pPr>
              <w:numPr>
                <w:ilvl w:val="1"/>
                <w:numId w:val="6"/>
              </w:numPr>
              <w:spacing w:before="200"/>
              <w:ind w:right="42"/>
              <w:rPr>
                <w:sz w:val="24"/>
                <w:szCs w:val="24"/>
              </w:rPr>
            </w:pPr>
            <w:r>
              <w:rPr>
                <w:sz w:val="24"/>
                <w:szCs w:val="24"/>
              </w:rPr>
              <w:t>Which groups should be interpreted cautiously due to under-represented response rates?</w:t>
            </w:r>
          </w:p>
          <w:p w14:paraId="4797493F" w14:textId="77777777" w:rsidR="009062FE" w:rsidRDefault="009062FE" w:rsidP="009062FE">
            <w:pPr>
              <w:numPr>
                <w:ilvl w:val="2"/>
                <w:numId w:val="6"/>
              </w:numPr>
              <w:spacing w:before="200"/>
              <w:ind w:right="42"/>
              <w:rPr>
                <w:sz w:val="24"/>
                <w:szCs w:val="24"/>
              </w:rPr>
            </w:pPr>
            <w:r>
              <w:rPr>
                <w:sz w:val="24"/>
                <w:szCs w:val="24"/>
              </w:rPr>
              <w:t>Compare male/female, white/minority, each disability category, and graduated with a diploma/dropped out.</w:t>
            </w:r>
          </w:p>
          <w:p w14:paraId="11E1C58A" w14:textId="77777777" w:rsidR="00566E2D" w:rsidRDefault="00693E8F">
            <w:pPr>
              <w:numPr>
                <w:ilvl w:val="1"/>
                <w:numId w:val="6"/>
              </w:numPr>
              <w:spacing w:before="200"/>
              <w:ind w:right="42"/>
              <w:rPr>
                <w:sz w:val="24"/>
                <w:szCs w:val="24"/>
              </w:rPr>
            </w:pPr>
            <w:r>
              <w:rPr>
                <w:sz w:val="24"/>
                <w:szCs w:val="24"/>
              </w:rPr>
              <w:t>What steps can the district take to ensure survey respondents are representative of the district population?</w:t>
            </w:r>
          </w:p>
          <w:p w14:paraId="0166BF88" w14:textId="77777777" w:rsidR="0022487A" w:rsidRDefault="0022487A" w:rsidP="0022487A">
            <w:pPr>
              <w:spacing w:before="200"/>
              <w:ind w:right="42"/>
              <w:rPr>
                <w:sz w:val="24"/>
                <w:szCs w:val="24"/>
              </w:rPr>
            </w:pPr>
          </w:p>
          <w:p w14:paraId="1ABB2E9F" w14:textId="77777777" w:rsidR="0022487A" w:rsidRDefault="0022487A" w:rsidP="0022487A">
            <w:pPr>
              <w:spacing w:before="200"/>
              <w:ind w:right="42"/>
              <w:rPr>
                <w:sz w:val="24"/>
                <w:szCs w:val="24"/>
              </w:rPr>
            </w:pPr>
          </w:p>
          <w:p w14:paraId="1D63F5D5" w14:textId="77777777" w:rsidR="00566E2D" w:rsidRDefault="00566E2D">
            <w:pPr>
              <w:ind w:left="481"/>
              <w:rPr>
                <w:b/>
                <w:sz w:val="14"/>
                <w:szCs w:val="14"/>
              </w:rPr>
            </w:pPr>
          </w:p>
          <w:p w14:paraId="1EDAB6C9" w14:textId="77777777" w:rsidR="00566E2D" w:rsidRDefault="00566E2D">
            <w:pPr>
              <w:ind w:left="481"/>
              <w:jc w:val="center"/>
              <w:rPr>
                <w:sz w:val="20"/>
                <w:szCs w:val="20"/>
              </w:rPr>
            </w:pPr>
          </w:p>
        </w:tc>
      </w:tr>
      <w:tr w:rsidR="00566E2D" w14:paraId="340E50ED" w14:textId="77777777" w:rsidTr="001C4A78">
        <w:trPr>
          <w:trHeight w:val="215"/>
        </w:trPr>
        <w:tc>
          <w:tcPr>
            <w:tcW w:w="10230" w:type="dxa"/>
            <w:gridSpan w:val="3"/>
            <w:shd w:val="clear" w:color="auto" w:fill="FFD965"/>
            <w:vAlign w:val="center"/>
          </w:tcPr>
          <w:p w14:paraId="5310515D" w14:textId="77777777" w:rsidR="00566E2D" w:rsidRDefault="00566E2D">
            <w:pPr>
              <w:rPr>
                <w:b/>
                <w:sz w:val="14"/>
                <w:szCs w:val="14"/>
              </w:rPr>
            </w:pPr>
            <w:bookmarkStart w:id="0" w:name="_heading=h.30j0zll" w:colFirst="0" w:colLast="0"/>
            <w:bookmarkEnd w:id="0"/>
          </w:p>
        </w:tc>
      </w:tr>
    </w:tbl>
    <w:tbl>
      <w:tblPr>
        <w:tblStyle w:val="a1"/>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3563"/>
        <w:gridCol w:w="4920"/>
      </w:tblGrid>
      <w:tr w:rsidR="00566E2D" w14:paraId="473CC01F" w14:textId="77777777">
        <w:trPr>
          <w:trHeight w:val="440"/>
        </w:trPr>
        <w:tc>
          <w:tcPr>
            <w:tcW w:w="9865" w:type="dxa"/>
            <w:gridSpan w:val="3"/>
            <w:shd w:val="clear" w:color="auto" w:fill="BDD7EE"/>
            <w:vAlign w:val="center"/>
          </w:tcPr>
          <w:p w14:paraId="24435C68" w14:textId="77777777" w:rsidR="00566E2D" w:rsidRDefault="00693E8F" w:rsidP="00B23010">
            <w:pPr>
              <w:ind w:right="-19"/>
              <w:rPr>
                <w:sz w:val="24"/>
                <w:szCs w:val="24"/>
              </w:rPr>
            </w:pPr>
            <w:r>
              <w:rPr>
                <w:b/>
                <w:color w:val="C00000"/>
                <w:sz w:val="24"/>
                <w:szCs w:val="24"/>
              </w:rPr>
              <w:lastRenderedPageBreak/>
              <w:t>District Reports</w:t>
            </w:r>
            <w:r>
              <w:rPr>
                <w:b/>
                <w:color w:val="FF0000"/>
                <w:sz w:val="24"/>
                <w:szCs w:val="24"/>
              </w:rPr>
              <w:t>.</w:t>
            </w:r>
            <w:r>
              <w:rPr>
                <w:sz w:val="24"/>
                <w:szCs w:val="24"/>
              </w:rPr>
              <w:t xml:space="preserve">  </w:t>
            </w:r>
          </w:p>
        </w:tc>
      </w:tr>
      <w:tr w:rsidR="00566E2D" w14:paraId="0D49B06B" w14:textId="77777777" w:rsidTr="001C4A78">
        <w:trPr>
          <w:trHeight w:val="360"/>
        </w:trPr>
        <w:tc>
          <w:tcPr>
            <w:tcW w:w="1382" w:type="dxa"/>
            <w:shd w:val="clear" w:color="auto" w:fill="DEEBF6"/>
            <w:vAlign w:val="center"/>
          </w:tcPr>
          <w:p w14:paraId="00A343E6" w14:textId="77777777" w:rsidR="00566E2D" w:rsidRDefault="00693E8F">
            <w:pPr>
              <w:ind w:left="-23" w:right="-19"/>
              <w:rPr>
                <w:b/>
                <w:sz w:val="20"/>
                <w:szCs w:val="20"/>
              </w:rPr>
            </w:pPr>
            <w:r>
              <w:rPr>
                <w:b/>
                <w:sz w:val="24"/>
                <w:szCs w:val="24"/>
              </w:rPr>
              <w:t xml:space="preserve">Report Name </w:t>
            </w:r>
          </w:p>
        </w:tc>
        <w:tc>
          <w:tcPr>
            <w:tcW w:w="3563" w:type="dxa"/>
            <w:shd w:val="clear" w:color="auto" w:fill="DEEBF6"/>
            <w:vAlign w:val="center"/>
          </w:tcPr>
          <w:p w14:paraId="127091D8" w14:textId="77777777" w:rsidR="00566E2D" w:rsidRDefault="00566E2D">
            <w:pPr>
              <w:jc w:val="center"/>
              <w:rPr>
                <w:b/>
                <w:sz w:val="20"/>
                <w:szCs w:val="20"/>
              </w:rPr>
            </w:pPr>
          </w:p>
          <w:p w14:paraId="0397C34C" w14:textId="77777777" w:rsidR="00566E2D" w:rsidRDefault="00693E8F">
            <w:pPr>
              <w:rPr>
                <w:b/>
                <w:sz w:val="20"/>
                <w:szCs w:val="20"/>
              </w:rPr>
            </w:pPr>
            <w:r>
              <w:rPr>
                <w:b/>
                <w:sz w:val="24"/>
                <w:szCs w:val="24"/>
              </w:rPr>
              <w:t>Description of Report</w:t>
            </w:r>
          </w:p>
          <w:p w14:paraId="702BDF95" w14:textId="77777777" w:rsidR="00566E2D" w:rsidRDefault="00566E2D">
            <w:pPr>
              <w:widowControl w:val="0"/>
              <w:spacing w:line="276" w:lineRule="auto"/>
              <w:rPr>
                <w:b/>
                <w:sz w:val="20"/>
                <w:szCs w:val="20"/>
              </w:rPr>
            </w:pPr>
          </w:p>
        </w:tc>
        <w:tc>
          <w:tcPr>
            <w:tcW w:w="4920" w:type="dxa"/>
            <w:shd w:val="clear" w:color="auto" w:fill="DEEBF6"/>
            <w:vAlign w:val="center"/>
          </w:tcPr>
          <w:p w14:paraId="5E2D5CB0" w14:textId="77777777" w:rsidR="00566E2D" w:rsidRDefault="00693E8F">
            <w:pPr>
              <w:widowControl w:val="0"/>
              <w:spacing w:line="276" w:lineRule="auto"/>
              <w:rPr>
                <w:b/>
                <w:sz w:val="20"/>
                <w:szCs w:val="20"/>
              </w:rPr>
            </w:pPr>
            <w:r>
              <w:rPr>
                <w:b/>
                <w:sz w:val="24"/>
                <w:szCs w:val="24"/>
              </w:rPr>
              <w:t>Steps to Follow</w:t>
            </w:r>
          </w:p>
        </w:tc>
      </w:tr>
      <w:tr w:rsidR="00566E2D" w14:paraId="623D5FAF" w14:textId="77777777" w:rsidTr="001C4A78">
        <w:trPr>
          <w:trHeight w:val="6460"/>
        </w:trPr>
        <w:tc>
          <w:tcPr>
            <w:tcW w:w="1382" w:type="dxa"/>
          </w:tcPr>
          <w:p w14:paraId="5F01C299" w14:textId="77777777" w:rsidR="00566E2D" w:rsidRDefault="00566E2D">
            <w:pPr>
              <w:ind w:left="-23" w:right="-19"/>
              <w:rPr>
                <w:b/>
                <w:sz w:val="20"/>
                <w:szCs w:val="20"/>
              </w:rPr>
            </w:pPr>
          </w:p>
          <w:p w14:paraId="61935D98" w14:textId="77777777" w:rsidR="00566E2D" w:rsidRDefault="00693E8F">
            <w:pPr>
              <w:ind w:left="-23" w:right="-19"/>
              <w:rPr>
                <w:b/>
                <w:sz w:val="24"/>
                <w:szCs w:val="24"/>
              </w:rPr>
            </w:pPr>
            <w:r>
              <w:rPr>
                <w:b/>
                <w:sz w:val="24"/>
                <w:szCs w:val="24"/>
              </w:rPr>
              <w:t>Indicator 14 Report</w:t>
            </w:r>
          </w:p>
          <w:p w14:paraId="6D7A6D47" w14:textId="77777777" w:rsidR="00566E2D" w:rsidRDefault="00566E2D">
            <w:pPr>
              <w:ind w:left="-23" w:right="-19"/>
              <w:rPr>
                <w:sz w:val="20"/>
                <w:szCs w:val="20"/>
              </w:rPr>
            </w:pPr>
          </w:p>
        </w:tc>
        <w:tc>
          <w:tcPr>
            <w:tcW w:w="3563" w:type="dxa"/>
          </w:tcPr>
          <w:p w14:paraId="0CBF2D90" w14:textId="77777777" w:rsidR="00566E2D" w:rsidRDefault="00693E8F">
            <w:pPr>
              <w:rPr>
                <w:sz w:val="24"/>
                <w:szCs w:val="24"/>
              </w:rPr>
            </w:pPr>
            <w:r>
              <w:rPr>
                <w:sz w:val="24"/>
                <w:szCs w:val="24"/>
              </w:rPr>
              <w:t xml:space="preserve">This report presents both statewide and district Indicator 14 data collection and reporting criteria. This is the district data the public can view. </w:t>
            </w:r>
          </w:p>
          <w:p w14:paraId="1D43AF07" w14:textId="77777777" w:rsidR="00566E2D" w:rsidRDefault="00566E2D">
            <w:pPr>
              <w:rPr>
                <w:sz w:val="24"/>
                <w:szCs w:val="24"/>
              </w:rPr>
            </w:pPr>
          </w:p>
          <w:p w14:paraId="489E5E7C" w14:textId="77777777" w:rsidR="00566E2D" w:rsidRDefault="00693E8F">
            <w:pPr>
              <w:rPr>
                <w:sz w:val="24"/>
                <w:szCs w:val="24"/>
              </w:rPr>
            </w:pPr>
            <w:r>
              <w:rPr>
                <w:sz w:val="24"/>
                <w:szCs w:val="24"/>
              </w:rPr>
              <w:t xml:space="preserve">It is important to know that respondents are </w:t>
            </w:r>
            <w:r w:rsidRPr="009062FE">
              <w:rPr>
                <w:b/>
                <w:sz w:val="24"/>
                <w:szCs w:val="24"/>
              </w:rPr>
              <w:t>counted only once</w:t>
            </w:r>
            <w:r>
              <w:rPr>
                <w:sz w:val="24"/>
                <w:szCs w:val="24"/>
              </w:rPr>
              <w:t>, and in the highest category</w:t>
            </w:r>
            <w:r w:rsidR="009062FE">
              <w:rPr>
                <w:sz w:val="24"/>
                <w:szCs w:val="24"/>
              </w:rPr>
              <w:t xml:space="preserve"> (Postsecondary Education is highest as determined by OSEP)</w:t>
            </w:r>
            <w:r>
              <w:rPr>
                <w:sz w:val="24"/>
                <w:szCs w:val="24"/>
              </w:rPr>
              <w:t xml:space="preserve">.  This is referred to as the </w:t>
            </w:r>
            <w:r w:rsidRPr="004E551D">
              <w:rPr>
                <w:sz w:val="24"/>
                <w:szCs w:val="24"/>
              </w:rPr>
              <w:t>unduplicated</w:t>
            </w:r>
            <w:r>
              <w:rPr>
                <w:color w:val="FF0000"/>
                <w:sz w:val="24"/>
                <w:szCs w:val="24"/>
              </w:rPr>
              <w:t xml:space="preserve"> </w:t>
            </w:r>
            <w:r>
              <w:rPr>
                <w:sz w:val="24"/>
                <w:szCs w:val="24"/>
              </w:rPr>
              <w:t>count.</w:t>
            </w:r>
          </w:p>
          <w:p w14:paraId="7E9B84B3" w14:textId="77777777" w:rsidR="00566E2D" w:rsidRDefault="00693E8F">
            <w:pPr>
              <w:numPr>
                <w:ilvl w:val="0"/>
                <w:numId w:val="4"/>
              </w:numPr>
              <w:pBdr>
                <w:top w:val="nil"/>
                <w:left w:val="nil"/>
                <w:bottom w:val="nil"/>
                <w:right w:val="nil"/>
                <w:between w:val="nil"/>
              </w:pBdr>
              <w:ind w:left="474" w:hanging="270"/>
              <w:rPr>
                <w:color w:val="000000"/>
                <w:sz w:val="24"/>
                <w:szCs w:val="24"/>
              </w:rPr>
            </w:pPr>
            <w:r>
              <w:rPr>
                <w:color w:val="000000"/>
                <w:sz w:val="24"/>
                <w:szCs w:val="24"/>
              </w:rPr>
              <w:t xml:space="preserve">The top section shows the </w:t>
            </w:r>
            <w:r w:rsidRPr="004E551D">
              <w:rPr>
                <w:sz w:val="24"/>
                <w:szCs w:val="24"/>
              </w:rPr>
              <w:t xml:space="preserve">unduplicated </w:t>
            </w:r>
            <w:r>
              <w:rPr>
                <w:color w:val="000000"/>
                <w:sz w:val="24"/>
                <w:szCs w:val="24"/>
              </w:rPr>
              <w:t>number and percentage of the four data collection outcomes areas.</w:t>
            </w:r>
          </w:p>
          <w:p w14:paraId="2F3EB613" w14:textId="6D343F9E" w:rsidR="00566E2D" w:rsidRDefault="00693E8F">
            <w:pPr>
              <w:numPr>
                <w:ilvl w:val="0"/>
                <w:numId w:val="4"/>
              </w:numPr>
              <w:pBdr>
                <w:top w:val="nil"/>
                <w:left w:val="nil"/>
                <w:bottom w:val="nil"/>
                <w:right w:val="nil"/>
                <w:between w:val="nil"/>
              </w:pBdr>
              <w:ind w:left="474" w:hanging="270"/>
              <w:rPr>
                <w:color w:val="000000"/>
                <w:sz w:val="24"/>
                <w:szCs w:val="24"/>
              </w:rPr>
            </w:pPr>
            <w:r>
              <w:rPr>
                <w:color w:val="000000"/>
                <w:sz w:val="24"/>
                <w:szCs w:val="24"/>
              </w:rPr>
              <w:t>The first three areas (Higher Education, Competitive Employment, and Other</w:t>
            </w:r>
            <w:r w:rsidR="0022487A">
              <w:rPr>
                <w:color w:val="000000"/>
                <w:sz w:val="24"/>
                <w:szCs w:val="24"/>
              </w:rPr>
              <w:t xml:space="preserve"> Postscondary</w:t>
            </w:r>
            <w:r>
              <w:rPr>
                <w:color w:val="000000"/>
                <w:sz w:val="24"/>
                <w:szCs w:val="24"/>
              </w:rPr>
              <w:t xml:space="preserve"> Education </w:t>
            </w:r>
            <w:r w:rsidR="0022487A">
              <w:rPr>
                <w:color w:val="000000"/>
                <w:sz w:val="24"/>
                <w:szCs w:val="24"/>
              </w:rPr>
              <w:t>or</w:t>
            </w:r>
            <w:r>
              <w:rPr>
                <w:color w:val="000000"/>
                <w:sz w:val="24"/>
                <w:szCs w:val="24"/>
              </w:rPr>
              <w:t xml:space="preserve"> Training) match the number of surveys eligible for the Special Education Transition Incentive Grant funding</w:t>
            </w:r>
            <w:r w:rsidR="0022487A">
              <w:rPr>
                <w:color w:val="000000"/>
                <w:sz w:val="24"/>
                <w:szCs w:val="24"/>
              </w:rPr>
              <w:t>.</w:t>
            </w:r>
          </w:p>
          <w:p w14:paraId="13DBB1E0" w14:textId="77777777" w:rsidR="00B23010" w:rsidRPr="009062FE" w:rsidRDefault="00693E8F" w:rsidP="00B23010">
            <w:pPr>
              <w:numPr>
                <w:ilvl w:val="0"/>
                <w:numId w:val="4"/>
              </w:numPr>
              <w:pBdr>
                <w:top w:val="nil"/>
                <w:left w:val="nil"/>
                <w:bottom w:val="nil"/>
                <w:right w:val="nil"/>
                <w:between w:val="nil"/>
              </w:pBdr>
              <w:ind w:left="474" w:hanging="270"/>
              <w:rPr>
                <w:color w:val="000000"/>
                <w:sz w:val="24"/>
                <w:szCs w:val="24"/>
              </w:rPr>
            </w:pPr>
            <w:r>
              <w:rPr>
                <w:color w:val="000000"/>
                <w:sz w:val="24"/>
                <w:szCs w:val="24"/>
              </w:rPr>
              <w:t xml:space="preserve">The </w:t>
            </w:r>
            <w:r>
              <w:rPr>
                <w:color w:val="000000"/>
                <w:sz w:val="24"/>
                <w:szCs w:val="24"/>
                <w:shd w:val="clear" w:color="auto" w:fill="BDD7EE"/>
              </w:rPr>
              <w:t>blue sections</w:t>
            </w:r>
            <w:r w:rsidR="009062FE">
              <w:rPr>
                <w:color w:val="000000"/>
                <w:sz w:val="24"/>
                <w:szCs w:val="24"/>
              </w:rPr>
              <w:t xml:space="preserve"> are the combined</w:t>
            </w:r>
            <w:r>
              <w:rPr>
                <w:color w:val="000000"/>
                <w:sz w:val="24"/>
                <w:szCs w:val="24"/>
              </w:rPr>
              <w:t xml:space="preserve">, </w:t>
            </w:r>
            <w:r w:rsidRPr="004E551D">
              <w:rPr>
                <w:sz w:val="24"/>
                <w:szCs w:val="24"/>
              </w:rPr>
              <w:t>unduplicated</w:t>
            </w:r>
            <w:r>
              <w:rPr>
                <w:color w:val="FF0000"/>
                <w:sz w:val="24"/>
                <w:szCs w:val="24"/>
              </w:rPr>
              <w:t xml:space="preserve"> </w:t>
            </w:r>
            <w:r>
              <w:rPr>
                <w:color w:val="000000"/>
                <w:sz w:val="24"/>
                <w:szCs w:val="24"/>
              </w:rPr>
              <w:t xml:space="preserve">data that is reported to the DPI as the </w:t>
            </w:r>
            <w:r>
              <w:rPr>
                <w:b/>
                <w:color w:val="000000"/>
                <w:sz w:val="24"/>
                <w:szCs w:val="24"/>
              </w:rPr>
              <w:t xml:space="preserve">District’s Indicator 14 Report. </w:t>
            </w:r>
          </w:p>
          <w:p w14:paraId="6E438FFA" w14:textId="77777777" w:rsidR="009062FE" w:rsidRPr="009062FE" w:rsidRDefault="009062FE" w:rsidP="00B23010">
            <w:pPr>
              <w:numPr>
                <w:ilvl w:val="0"/>
                <w:numId w:val="4"/>
              </w:numPr>
              <w:pBdr>
                <w:top w:val="nil"/>
                <w:left w:val="nil"/>
                <w:bottom w:val="nil"/>
                <w:right w:val="nil"/>
                <w:between w:val="nil"/>
              </w:pBdr>
              <w:ind w:left="474" w:hanging="270"/>
              <w:rPr>
                <w:color w:val="000000"/>
                <w:sz w:val="24"/>
                <w:szCs w:val="24"/>
              </w:rPr>
            </w:pPr>
            <w:r w:rsidRPr="009062FE">
              <w:rPr>
                <w:color w:val="000000"/>
                <w:sz w:val="24"/>
                <w:szCs w:val="24"/>
              </w:rPr>
              <w:t xml:space="preserve">#5 shows the number of </w:t>
            </w:r>
            <w:proofErr w:type="spellStart"/>
            <w:r w:rsidRPr="009062FE">
              <w:rPr>
                <w:color w:val="000000"/>
                <w:sz w:val="24"/>
                <w:szCs w:val="24"/>
              </w:rPr>
              <w:t>exiters</w:t>
            </w:r>
            <w:proofErr w:type="spellEnd"/>
            <w:r w:rsidRPr="009062FE">
              <w:rPr>
                <w:color w:val="000000"/>
                <w:sz w:val="24"/>
                <w:szCs w:val="24"/>
              </w:rPr>
              <w:t xml:space="preserve"> not meeting Indicator 14 criteria. </w:t>
            </w:r>
          </w:p>
        </w:tc>
        <w:tc>
          <w:tcPr>
            <w:tcW w:w="4920" w:type="dxa"/>
          </w:tcPr>
          <w:p w14:paraId="30F74D1A" w14:textId="77777777" w:rsidR="00566E2D" w:rsidRDefault="00693E8F">
            <w:pPr>
              <w:numPr>
                <w:ilvl w:val="0"/>
                <w:numId w:val="10"/>
              </w:numPr>
              <w:spacing w:before="200"/>
            </w:pPr>
            <w:r>
              <w:rPr>
                <w:sz w:val="24"/>
                <w:szCs w:val="24"/>
              </w:rPr>
              <w:t xml:space="preserve">Select </w:t>
            </w:r>
            <w:r>
              <w:rPr>
                <w:color w:val="0000FF"/>
                <w:sz w:val="24"/>
                <w:szCs w:val="24"/>
              </w:rPr>
              <w:t>District Reports</w:t>
            </w:r>
            <w:r>
              <w:rPr>
                <w:sz w:val="24"/>
                <w:szCs w:val="24"/>
              </w:rPr>
              <w:t xml:space="preserve"> on the left hand side of the screen.</w:t>
            </w:r>
          </w:p>
          <w:p w14:paraId="1A55ABD9" w14:textId="77777777" w:rsidR="00566E2D" w:rsidRDefault="00693E8F">
            <w:pPr>
              <w:numPr>
                <w:ilvl w:val="0"/>
                <w:numId w:val="10"/>
              </w:numPr>
              <w:spacing w:before="200"/>
            </w:pPr>
            <w:r>
              <w:rPr>
                <w:sz w:val="24"/>
                <w:szCs w:val="24"/>
              </w:rPr>
              <w:t xml:space="preserve">Select </w:t>
            </w:r>
            <w:r>
              <w:rPr>
                <w:color w:val="0000FF"/>
                <w:sz w:val="24"/>
                <w:szCs w:val="24"/>
              </w:rPr>
              <w:t>District Indicator 14 Report</w:t>
            </w:r>
          </w:p>
          <w:p w14:paraId="63AE6FA8" w14:textId="77777777" w:rsidR="00566E2D" w:rsidRDefault="00693E8F">
            <w:pPr>
              <w:numPr>
                <w:ilvl w:val="0"/>
                <w:numId w:val="10"/>
              </w:numPr>
              <w:spacing w:before="200"/>
            </w:pPr>
            <w:r>
              <w:rPr>
                <w:sz w:val="24"/>
                <w:szCs w:val="24"/>
              </w:rPr>
              <w:t>Click on “Generate Printable Table”</w:t>
            </w:r>
          </w:p>
          <w:p w14:paraId="35FE7957" w14:textId="77777777" w:rsidR="00566E2D" w:rsidRDefault="00693E8F">
            <w:pPr>
              <w:numPr>
                <w:ilvl w:val="0"/>
                <w:numId w:val="10"/>
              </w:numPr>
              <w:spacing w:before="200"/>
            </w:pPr>
            <w:r>
              <w:rPr>
                <w:sz w:val="24"/>
                <w:szCs w:val="24"/>
              </w:rPr>
              <w:t xml:space="preserve">Review and discuss this report with your team if you have not already done so and answer the following prompts on the </w:t>
            </w:r>
            <w:proofErr w:type="gramStart"/>
            <w:r>
              <w:rPr>
                <w:sz w:val="24"/>
                <w:szCs w:val="24"/>
              </w:rPr>
              <w:t>Indicator</w:t>
            </w:r>
            <w:proofErr w:type="gramEnd"/>
            <w:r>
              <w:rPr>
                <w:sz w:val="24"/>
                <w:szCs w:val="24"/>
              </w:rPr>
              <w:t xml:space="preserve"> 14 In-Depth Review Responses Form</w:t>
            </w:r>
          </w:p>
          <w:p w14:paraId="7E81DB5D" w14:textId="77777777" w:rsidR="00566E2D" w:rsidRDefault="00693E8F">
            <w:pPr>
              <w:numPr>
                <w:ilvl w:val="1"/>
                <w:numId w:val="10"/>
              </w:numPr>
              <w:spacing w:before="200"/>
              <w:rPr>
                <w:sz w:val="24"/>
                <w:szCs w:val="24"/>
              </w:rPr>
            </w:pPr>
            <w:r>
              <w:rPr>
                <w:sz w:val="24"/>
                <w:szCs w:val="24"/>
              </w:rPr>
              <w:t>Compared to the State, the District percentage of youth who:</w:t>
            </w:r>
          </w:p>
          <w:p w14:paraId="56C97A0B" w14:textId="77777777" w:rsidR="00566E2D" w:rsidRDefault="00693E8F">
            <w:pPr>
              <w:numPr>
                <w:ilvl w:val="2"/>
                <w:numId w:val="10"/>
              </w:numPr>
              <w:spacing w:before="200"/>
              <w:rPr>
                <w:sz w:val="24"/>
                <w:szCs w:val="24"/>
              </w:rPr>
            </w:pPr>
            <w:r>
              <w:rPr>
                <w:sz w:val="24"/>
                <w:szCs w:val="24"/>
              </w:rPr>
              <w:t xml:space="preserve">Completed at least one semester of higher </w:t>
            </w:r>
            <w:proofErr w:type="gramStart"/>
            <w:r>
              <w:rPr>
                <w:sz w:val="24"/>
                <w:szCs w:val="24"/>
              </w:rPr>
              <w:t>education</w:t>
            </w:r>
            <w:proofErr w:type="gramEnd"/>
          </w:p>
          <w:p w14:paraId="0A5BCA32" w14:textId="77777777" w:rsidR="00566E2D" w:rsidRDefault="00693E8F">
            <w:pPr>
              <w:numPr>
                <w:ilvl w:val="2"/>
                <w:numId w:val="10"/>
              </w:numPr>
              <w:spacing w:before="200"/>
              <w:rPr>
                <w:sz w:val="24"/>
                <w:szCs w:val="24"/>
              </w:rPr>
            </w:pPr>
            <w:r>
              <w:rPr>
                <w:sz w:val="24"/>
                <w:szCs w:val="24"/>
              </w:rPr>
              <w:t xml:space="preserve">Competitively </w:t>
            </w:r>
            <w:proofErr w:type="gramStart"/>
            <w:r>
              <w:rPr>
                <w:sz w:val="24"/>
                <w:szCs w:val="24"/>
              </w:rPr>
              <w:t>employed</w:t>
            </w:r>
            <w:proofErr w:type="gramEnd"/>
          </w:p>
          <w:p w14:paraId="7E689D9A" w14:textId="77777777" w:rsidR="00566E2D" w:rsidRDefault="00693E8F">
            <w:pPr>
              <w:numPr>
                <w:ilvl w:val="2"/>
                <w:numId w:val="10"/>
              </w:numPr>
              <w:spacing w:before="200"/>
              <w:rPr>
                <w:sz w:val="24"/>
                <w:szCs w:val="24"/>
              </w:rPr>
            </w:pPr>
            <w:r>
              <w:rPr>
                <w:sz w:val="24"/>
                <w:szCs w:val="24"/>
              </w:rPr>
              <w:t>Completed at least one term of any Other Postsecondary Education or Training</w:t>
            </w:r>
          </w:p>
          <w:p w14:paraId="0E731B0E" w14:textId="77777777" w:rsidR="00566E2D" w:rsidRDefault="00693E8F">
            <w:pPr>
              <w:numPr>
                <w:ilvl w:val="2"/>
                <w:numId w:val="10"/>
              </w:numPr>
              <w:spacing w:before="200"/>
              <w:rPr>
                <w:sz w:val="24"/>
                <w:szCs w:val="24"/>
              </w:rPr>
            </w:pPr>
            <w:r>
              <w:rPr>
                <w:sz w:val="24"/>
                <w:szCs w:val="24"/>
              </w:rPr>
              <w:t xml:space="preserve">Are or have been Other Employed </w:t>
            </w:r>
          </w:p>
          <w:p w14:paraId="70E1902B" w14:textId="77777777" w:rsidR="00566E2D" w:rsidRDefault="00693E8F">
            <w:pPr>
              <w:numPr>
                <w:ilvl w:val="2"/>
                <w:numId w:val="10"/>
              </w:numPr>
              <w:spacing w:before="200"/>
              <w:rPr>
                <w:sz w:val="24"/>
                <w:szCs w:val="24"/>
              </w:rPr>
            </w:pPr>
            <w:r>
              <w:rPr>
                <w:sz w:val="24"/>
                <w:szCs w:val="24"/>
              </w:rPr>
              <w:t>Not meeting Indicator 14 criteria</w:t>
            </w:r>
          </w:p>
          <w:p w14:paraId="1864C8A5" w14:textId="77777777" w:rsidR="00566E2D" w:rsidRDefault="00566E2D">
            <w:pPr>
              <w:spacing w:before="200"/>
              <w:rPr>
                <w:sz w:val="24"/>
                <w:szCs w:val="24"/>
              </w:rPr>
            </w:pPr>
          </w:p>
          <w:p w14:paraId="6D7221B4" w14:textId="77777777" w:rsidR="00566E2D" w:rsidRDefault="00566E2D">
            <w:pPr>
              <w:spacing w:before="200"/>
              <w:rPr>
                <w:sz w:val="24"/>
                <w:szCs w:val="24"/>
              </w:rPr>
            </w:pPr>
          </w:p>
          <w:p w14:paraId="4E83E655" w14:textId="77777777" w:rsidR="00566E2D" w:rsidRDefault="00566E2D">
            <w:pPr>
              <w:spacing w:before="200"/>
              <w:rPr>
                <w:sz w:val="24"/>
                <w:szCs w:val="24"/>
              </w:rPr>
            </w:pPr>
          </w:p>
          <w:p w14:paraId="3528331B" w14:textId="77777777" w:rsidR="00566E2D" w:rsidRDefault="00566E2D">
            <w:pPr>
              <w:ind w:left="2160"/>
              <w:rPr>
                <w:sz w:val="24"/>
                <w:szCs w:val="24"/>
              </w:rPr>
            </w:pPr>
          </w:p>
        </w:tc>
      </w:tr>
      <w:tr w:rsidR="00566E2D" w14:paraId="083F4164" w14:textId="77777777" w:rsidTr="00B23010">
        <w:trPr>
          <w:trHeight w:val="440"/>
        </w:trPr>
        <w:tc>
          <w:tcPr>
            <w:tcW w:w="1382" w:type="dxa"/>
            <w:tcBorders>
              <w:bottom w:val="single" w:sz="4" w:space="0" w:color="auto"/>
            </w:tcBorders>
            <w:shd w:val="clear" w:color="auto" w:fill="DEEBF6"/>
            <w:vAlign w:val="center"/>
          </w:tcPr>
          <w:p w14:paraId="678CA459" w14:textId="77777777" w:rsidR="00566E2D" w:rsidRDefault="00566E2D">
            <w:pPr>
              <w:ind w:left="-23" w:right="-19"/>
              <w:rPr>
                <w:b/>
                <w:sz w:val="18"/>
                <w:szCs w:val="18"/>
              </w:rPr>
            </w:pPr>
          </w:p>
        </w:tc>
        <w:tc>
          <w:tcPr>
            <w:tcW w:w="3563" w:type="dxa"/>
            <w:tcBorders>
              <w:bottom w:val="single" w:sz="4" w:space="0" w:color="auto"/>
            </w:tcBorders>
            <w:shd w:val="clear" w:color="auto" w:fill="DEEBF6"/>
            <w:vAlign w:val="center"/>
          </w:tcPr>
          <w:p w14:paraId="1989DA21" w14:textId="77777777" w:rsidR="00566E2D" w:rsidRDefault="00566E2D">
            <w:pPr>
              <w:rPr>
                <w:b/>
                <w:sz w:val="20"/>
                <w:szCs w:val="20"/>
              </w:rPr>
            </w:pPr>
          </w:p>
        </w:tc>
        <w:tc>
          <w:tcPr>
            <w:tcW w:w="4920" w:type="dxa"/>
            <w:tcBorders>
              <w:bottom w:val="single" w:sz="4" w:space="0" w:color="auto"/>
            </w:tcBorders>
            <w:shd w:val="clear" w:color="auto" w:fill="DEEBF6"/>
            <w:vAlign w:val="center"/>
          </w:tcPr>
          <w:p w14:paraId="5881D7C3" w14:textId="77777777" w:rsidR="00566E2D" w:rsidRDefault="00566E2D">
            <w:pPr>
              <w:widowControl w:val="0"/>
              <w:spacing w:line="276" w:lineRule="auto"/>
              <w:rPr>
                <w:b/>
                <w:sz w:val="20"/>
                <w:szCs w:val="20"/>
              </w:rPr>
            </w:pPr>
          </w:p>
        </w:tc>
      </w:tr>
      <w:tr w:rsidR="00566E2D" w14:paraId="3951A9BC" w14:textId="77777777" w:rsidTr="00B23010">
        <w:trPr>
          <w:trHeight w:val="171"/>
        </w:trPr>
        <w:tc>
          <w:tcPr>
            <w:tcW w:w="9865" w:type="dxa"/>
            <w:gridSpan w:val="3"/>
            <w:tcBorders>
              <w:top w:val="single" w:sz="4" w:space="0" w:color="auto"/>
              <w:left w:val="single" w:sz="4" w:space="0" w:color="auto"/>
              <w:bottom w:val="single" w:sz="4" w:space="0" w:color="auto"/>
              <w:right w:val="single" w:sz="4" w:space="0" w:color="auto"/>
            </w:tcBorders>
            <w:shd w:val="clear" w:color="auto" w:fill="9CC3E5"/>
          </w:tcPr>
          <w:p w14:paraId="7DBC3BDE" w14:textId="77777777" w:rsidR="00566E2D" w:rsidRDefault="00566E2D">
            <w:pPr>
              <w:rPr>
                <w:b/>
                <w:sz w:val="14"/>
                <w:szCs w:val="14"/>
              </w:rPr>
            </w:pPr>
            <w:bookmarkStart w:id="1" w:name="_heading=h.3znysh7" w:colFirst="0" w:colLast="0"/>
            <w:bookmarkEnd w:id="1"/>
          </w:p>
        </w:tc>
      </w:tr>
      <w:tr w:rsidR="00B23010" w14:paraId="24D346F0" w14:textId="77777777" w:rsidTr="00B23010">
        <w:trPr>
          <w:trHeight w:val="171"/>
        </w:trPr>
        <w:tc>
          <w:tcPr>
            <w:tcW w:w="9865" w:type="dxa"/>
            <w:gridSpan w:val="3"/>
            <w:tcBorders>
              <w:top w:val="single" w:sz="4" w:space="0" w:color="auto"/>
              <w:left w:val="nil"/>
              <w:bottom w:val="nil"/>
              <w:right w:val="nil"/>
            </w:tcBorders>
            <w:shd w:val="clear" w:color="auto" w:fill="auto"/>
          </w:tcPr>
          <w:p w14:paraId="0CE97554" w14:textId="77777777" w:rsidR="00B23010" w:rsidRDefault="00B23010">
            <w:pPr>
              <w:rPr>
                <w:b/>
                <w:sz w:val="14"/>
                <w:szCs w:val="14"/>
              </w:rPr>
            </w:pPr>
          </w:p>
          <w:p w14:paraId="7346DDCC" w14:textId="77777777" w:rsidR="00B23010" w:rsidRDefault="00B23010">
            <w:pPr>
              <w:rPr>
                <w:b/>
                <w:sz w:val="14"/>
                <w:szCs w:val="14"/>
              </w:rPr>
            </w:pPr>
          </w:p>
          <w:p w14:paraId="00B7C37D" w14:textId="77777777" w:rsidR="00B23010" w:rsidRDefault="00B23010">
            <w:pPr>
              <w:rPr>
                <w:b/>
                <w:sz w:val="14"/>
                <w:szCs w:val="14"/>
              </w:rPr>
            </w:pPr>
          </w:p>
        </w:tc>
      </w:tr>
      <w:tr w:rsidR="00566E2D" w14:paraId="5585D913" w14:textId="77777777" w:rsidTr="00B23010">
        <w:trPr>
          <w:trHeight w:val="620"/>
        </w:trPr>
        <w:tc>
          <w:tcPr>
            <w:tcW w:w="9865" w:type="dxa"/>
            <w:gridSpan w:val="3"/>
            <w:tcBorders>
              <w:top w:val="nil"/>
            </w:tcBorders>
            <w:shd w:val="clear" w:color="auto" w:fill="BDD7EE"/>
            <w:vAlign w:val="center"/>
          </w:tcPr>
          <w:p w14:paraId="58552553" w14:textId="77777777" w:rsidR="00566E2D" w:rsidRDefault="00693E8F" w:rsidP="00B23010">
            <w:pPr>
              <w:pBdr>
                <w:top w:val="single" w:sz="4" w:space="1" w:color="auto"/>
              </w:pBdr>
              <w:ind w:right="-19"/>
              <w:rPr>
                <w:sz w:val="24"/>
                <w:szCs w:val="24"/>
              </w:rPr>
            </w:pPr>
            <w:bookmarkStart w:id="2" w:name="_heading=h.74lfxejoioea" w:colFirst="0" w:colLast="0"/>
            <w:bookmarkStart w:id="3" w:name="_heading=h.m3tgmcuwaoat" w:colFirst="0" w:colLast="0"/>
            <w:bookmarkEnd w:id="2"/>
            <w:bookmarkEnd w:id="3"/>
            <w:r>
              <w:rPr>
                <w:b/>
                <w:color w:val="C00000"/>
                <w:sz w:val="24"/>
                <w:szCs w:val="24"/>
              </w:rPr>
              <w:lastRenderedPageBreak/>
              <w:t>District Reports</w:t>
            </w:r>
            <w:r>
              <w:rPr>
                <w:b/>
                <w:sz w:val="24"/>
                <w:szCs w:val="24"/>
              </w:rPr>
              <w:t>.</w:t>
            </w:r>
            <w:r>
              <w:rPr>
                <w:sz w:val="24"/>
                <w:szCs w:val="24"/>
              </w:rPr>
              <w:t xml:space="preserve">  </w:t>
            </w:r>
            <w:r>
              <w:rPr>
                <w:b/>
                <w:sz w:val="24"/>
                <w:szCs w:val="24"/>
              </w:rPr>
              <w:t>Auto-filled reports that are ready to be printed. The Summary Report and Report Starter can be downloaded and edited as desired.</w:t>
            </w:r>
          </w:p>
        </w:tc>
      </w:tr>
      <w:tr w:rsidR="00566E2D" w14:paraId="166618D2" w14:textId="77777777" w:rsidTr="001C4A78">
        <w:trPr>
          <w:trHeight w:val="340"/>
        </w:trPr>
        <w:tc>
          <w:tcPr>
            <w:tcW w:w="1382" w:type="dxa"/>
            <w:shd w:val="clear" w:color="auto" w:fill="DEEBF6"/>
            <w:vAlign w:val="center"/>
          </w:tcPr>
          <w:p w14:paraId="0AE59010" w14:textId="77777777" w:rsidR="00566E2D" w:rsidRDefault="00693E8F">
            <w:pPr>
              <w:ind w:left="-23" w:right="-19"/>
              <w:rPr>
                <w:b/>
                <w:sz w:val="20"/>
                <w:szCs w:val="20"/>
              </w:rPr>
            </w:pPr>
            <w:r>
              <w:rPr>
                <w:b/>
                <w:sz w:val="24"/>
                <w:szCs w:val="24"/>
              </w:rPr>
              <w:t>Report Name</w:t>
            </w:r>
          </w:p>
        </w:tc>
        <w:tc>
          <w:tcPr>
            <w:tcW w:w="3563" w:type="dxa"/>
            <w:shd w:val="clear" w:color="auto" w:fill="DEEBF6"/>
            <w:vAlign w:val="center"/>
          </w:tcPr>
          <w:p w14:paraId="23D46758" w14:textId="77777777" w:rsidR="00566E2D" w:rsidRDefault="00693E8F">
            <w:pPr>
              <w:rPr>
                <w:b/>
                <w:sz w:val="20"/>
                <w:szCs w:val="20"/>
              </w:rPr>
            </w:pPr>
            <w:r>
              <w:rPr>
                <w:b/>
                <w:sz w:val="24"/>
                <w:szCs w:val="24"/>
              </w:rPr>
              <w:t>Description of Report</w:t>
            </w:r>
          </w:p>
        </w:tc>
        <w:tc>
          <w:tcPr>
            <w:tcW w:w="4920" w:type="dxa"/>
            <w:shd w:val="clear" w:color="auto" w:fill="DEEBF6"/>
            <w:vAlign w:val="center"/>
          </w:tcPr>
          <w:p w14:paraId="268D50EB" w14:textId="77777777" w:rsidR="00566E2D" w:rsidRDefault="00693E8F">
            <w:pPr>
              <w:widowControl w:val="0"/>
              <w:spacing w:line="276" w:lineRule="auto"/>
              <w:rPr>
                <w:b/>
                <w:sz w:val="20"/>
                <w:szCs w:val="20"/>
              </w:rPr>
            </w:pPr>
            <w:r>
              <w:rPr>
                <w:b/>
                <w:sz w:val="24"/>
                <w:szCs w:val="24"/>
              </w:rPr>
              <w:t>Steps to Follow</w:t>
            </w:r>
          </w:p>
        </w:tc>
      </w:tr>
      <w:tr w:rsidR="00566E2D" w14:paraId="788EB8A0" w14:textId="77777777" w:rsidTr="001C4A78">
        <w:trPr>
          <w:trHeight w:val="4480"/>
        </w:trPr>
        <w:tc>
          <w:tcPr>
            <w:tcW w:w="1382" w:type="dxa"/>
          </w:tcPr>
          <w:p w14:paraId="65D2F4C6" w14:textId="77777777" w:rsidR="00566E2D" w:rsidRDefault="00566E2D">
            <w:pPr>
              <w:ind w:left="-23" w:right="-19"/>
              <w:rPr>
                <w:b/>
                <w:sz w:val="20"/>
                <w:szCs w:val="20"/>
              </w:rPr>
            </w:pPr>
          </w:p>
          <w:p w14:paraId="69052A84" w14:textId="77777777" w:rsidR="00566E2D" w:rsidRDefault="00693E8F">
            <w:pPr>
              <w:ind w:left="-23" w:right="-19"/>
              <w:rPr>
                <w:b/>
                <w:sz w:val="24"/>
                <w:szCs w:val="24"/>
              </w:rPr>
            </w:pPr>
            <w:r>
              <w:rPr>
                <w:b/>
                <w:sz w:val="24"/>
                <w:szCs w:val="24"/>
              </w:rPr>
              <w:t>Summary Report</w:t>
            </w:r>
          </w:p>
          <w:p w14:paraId="063CFAF3" w14:textId="77777777" w:rsidR="00566E2D" w:rsidRDefault="00566E2D">
            <w:pPr>
              <w:ind w:left="-23" w:right="-19"/>
              <w:rPr>
                <w:sz w:val="20"/>
                <w:szCs w:val="20"/>
              </w:rPr>
            </w:pPr>
          </w:p>
        </w:tc>
        <w:tc>
          <w:tcPr>
            <w:tcW w:w="3563" w:type="dxa"/>
          </w:tcPr>
          <w:p w14:paraId="6C73EC74" w14:textId="77777777" w:rsidR="00566E2D" w:rsidRDefault="00693E8F">
            <w:pPr>
              <w:rPr>
                <w:sz w:val="24"/>
                <w:szCs w:val="24"/>
              </w:rPr>
            </w:pPr>
            <w:r>
              <w:rPr>
                <w:sz w:val="24"/>
                <w:szCs w:val="24"/>
              </w:rPr>
              <w:t>This report presents the main survey outcomes and Indicator 14 data table.</w:t>
            </w:r>
          </w:p>
          <w:p w14:paraId="3643167A" w14:textId="77777777" w:rsidR="00566E2D" w:rsidRDefault="00693E8F">
            <w:pPr>
              <w:numPr>
                <w:ilvl w:val="0"/>
                <w:numId w:val="9"/>
              </w:numPr>
              <w:pBdr>
                <w:top w:val="nil"/>
                <w:left w:val="nil"/>
                <w:bottom w:val="nil"/>
                <w:right w:val="nil"/>
                <w:between w:val="nil"/>
              </w:pBdr>
              <w:ind w:left="480"/>
              <w:rPr>
                <w:color w:val="000000"/>
                <w:sz w:val="24"/>
                <w:szCs w:val="24"/>
              </w:rPr>
            </w:pPr>
            <w:r>
              <w:rPr>
                <w:color w:val="000000"/>
                <w:sz w:val="24"/>
                <w:szCs w:val="24"/>
              </w:rPr>
              <w:t xml:space="preserve">It is a good introduction to the </w:t>
            </w:r>
            <w:proofErr w:type="gramStart"/>
            <w:r>
              <w:rPr>
                <w:color w:val="000000"/>
                <w:sz w:val="24"/>
                <w:szCs w:val="24"/>
              </w:rPr>
              <w:t>Indicator</w:t>
            </w:r>
            <w:proofErr w:type="gramEnd"/>
            <w:r>
              <w:rPr>
                <w:color w:val="000000"/>
                <w:sz w:val="24"/>
                <w:szCs w:val="24"/>
              </w:rPr>
              <w:t xml:space="preserve"> 14 Survey </w:t>
            </w:r>
            <w:r>
              <w:rPr>
                <w:sz w:val="24"/>
                <w:szCs w:val="24"/>
              </w:rPr>
              <w:t>r</w:t>
            </w:r>
            <w:r>
              <w:rPr>
                <w:color w:val="000000"/>
                <w:sz w:val="24"/>
                <w:szCs w:val="24"/>
              </w:rPr>
              <w:t>esults.</w:t>
            </w:r>
          </w:p>
          <w:p w14:paraId="46C2155F" w14:textId="77777777" w:rsidR="00566E2D" w:rsidRDefault="00693E8F">
            <w:pPr>
              <w:numPr>
                <w:ilvl w:val="0"/>
                <w:numId w:val="9"/>
              </w:numPr>
              <w:pBdr>
                <w:top w:val="nil"/>
                <w:left w:val="nil"/>
                <w:bottom w:val="nil"/>
                <w:right w:val="nil"/>
                <w:between w:val="nil"/>
              </w:pBdr>
              <w:ind w:left="480"/>
              <w:rPr>
                <w:color w:val="000000"/>
                <w:sz w:val="24"/>
                <w:szCs w:val="24"/>
              </w:rPr>
            </w:pPr>
            <w:r>
              <w:rPr>
                <w:color w:val="000000"/>
                <w:sz w:val="24"/>
                <w:szCs w:val="24"/>
              </w:rPr>
              <w:t xml:space="preserve">Page one of the report has the </w:t>
            </w:r>
            <w:r>
              <w:rPr>
                <w:b/>
                <w:color w:val="0000FF"/>
                <w:sz w:val="24"/>
                <w:szCs w:val="24"/>
              </w:rPr>
              <w:t>duplicated</w:t>
            </w:r>
            <w:r>
              <w:rPr>
                <w:color w:val="0000FF"/>
                <w:sz w:val="24"/>
                <w:szCs w:val="24"/>
              </w:rPr>
              <w:t xml:space="preserve"> </w:t>
            </w:r>
            <w:r>
              <w:rPr>
                <w:color w:val="000000"/>
                <w:sz w:val="24"/>
                <w:szCs w:val="24"/>
              </w:rPr>
              <w:t xml:space="preserve">outcomes (all the things former students are participating in), and page 2 provides the </w:t>
            </w:r>
            <w:r>
              <w:rPr>
                <w:b/>
                <w:color w:val="FF0000"/>
                <w:sz w:val="24"/>
                <w:szCs w:val="24"/>
              </w:rPr>
              <w:t>unduplicated</w:t>
            </w:r>
            <w:r>
              <w:rPr>
                <w:color w:val="FF0000"/>
                <w:sz w:val="24"/>
                <w:szCs w:val="24"/>
              </w:rPr>
              <w:t xml:space="preserve"> </w:t>
            </w:r>
            <w:r>
              <w:rPr>
                <w:color w:val="000000"/>
                <w:sz w:val="24"/>
                <w:szCs w:val="24"/>
              </w:rPr>
              <w:t xml:space="preserve">outcomes (only counted once and in the highest category) for the </w:t>
            </w:r>
            <w:proofErr w:type="gramStart"/>
            <w:r>
              <w:rPr>
                <w:color w:val="000000"/>
                <w:sz w:val="24"/>
                <w:szCs w:val="24"/>
              </w:rPr>
              <w:t>Indicator</w:t>
            </w:r>
            <w:proofErr w:type="gramEnd"/>
            <w:r>
              <w:rPr>
                <w:color w:val="000000"/>
                <w:sz w:val="24"/>
                <w:szCs w:val="24"/>
              </w:rPr>
              <w:t xml:space="preserve"> 14 Report.</w:t>
            </w:r>
          </w:p>
          <w:p w14:paraId="1EBAA931" w14:textId="0DBF6C2F" w:rsidR="00566E2D" w:rsidRDefault="00693E8F">
            <w:pPr>
              <w:numPr>
                <w:ilvl w:val="0"/>
                <w:numId w:val="9"/>
              </w:numPr>
              <w:pBdr>
                <w:top w:val="nil"/>
                <w:left w:val="nil"/>
                <w:bottom w:val="nil"/>
                <w:right w:val="nil"/>
                <w:between w:val="nil"/>
              </w:pBdr>
              <w:ind w:left="480"/>
              <w:rPr>
                <w:color w:val="000000"/>
                <w:sz w:val="24"/>
                <w:szCs w:val="24"/>
              </w:rPr>
            </w:pPr>
            <w:r>
              <w:rPr>
                <w:color w:val="000000"/>
                <w:sz w:val="24"/>
                <w:szCs w:val="24"/>
              </w:rPr>
              <w:t xml:space="preserve">This report can </w:t>
            </w:r>
            <w:proofErr w:type="gramStart"/>
            <w:r w:rsidR="0022487A">
              <w:rPr>
                <w:color w:val="000000"/>
                <w:sz w:val="24"/>
                <w:szCs w:val="24"/>
              </w:rPr>
              <w:t>viewed</w:t>
            </w:r>
            <w:proofErr w:type="gramEnd"/>
            <w:r w:rsidR="0022487A">
              <w:rPr>
                <w:color w:val="000000"/>
                <w:sz w:val="24"/>
                <w:szCs w:val="24"/>
              </w:rPr>
              <w:t xml:space="preserve"> as a webpage or downloaded as a Word document.  </w:t>
            </w:r>
          </w:p>
          <w:p w14:paraId="79F981CE" w14:textId="77777777" w:rsidR="00566E2D" w:rsidRDefault="00566E2D">
            <w:pPr>
              <w:pBdr>
                <w:top w:val="nil"/>
                <w:left w:val="nil"/>
                <w:bottom w:val="nil"/>
                <w:right w:val="nil"/>
                <w:between w:val="nil"/>
              </w:pBdr>
              <w:rPr>
                <w:sz w:val="24"/>
                <w:szCs w:val="24"/>
              </w:rPr>
            </w:pPr>
          </w:p>
          <w:p w14:paraId="73F5C733" w14:textId="77777777" w:rsidR="00566E2D" w:rsidRDefault="00566E2D">
            <w:pPr>
              <w:pBdr>
                <w:top w:val="nil"/>
                <w:left w:val="nil"/>
                <w:bottom w:val="nil"/>
                <w:right w:val="nil"/>
                <w:between w:val="nil"/>
              </w:pBdr>
              <w:rPr>
                <w:sz w:val="24"/>
                <w:szCs w:val="24"/>
              </w:rPr>
            </w:pPr>
          </w:p>
          <w:p w14:paraId="36E7EA09" w14:textId="77777777" w:rsidR="00566E2D" w:rsidRDefault="00566E2D">
            <w:pPr>
              <w:pBdr>
                <w:top w:val="nil"/>
                <w:left w:val="nil"/>
                <w:bottom w:val="nil"/>
                <w:right w:val="nil"/>
                <w:between w:val="nil"/>
              </w:pBdr>
              <w:rPr>
                <w:sz w:val="24"/>
                <w:szCs w:val="24"/>
              </w:rPr>
            </w:pPr>
          </w:p>
          <w:p w14:paraId="7A0A3482" w14:textId="77777777" w:rsidR="00566E2D" w:rsidRDefault="00566E2D">
            <w:pPr>
              <w:pBdr>
                <w:top w:val="nil"/>
                <w:left w:val="nil"/>
                <w:bottom w:val="nil"/>
                <w:right w:val="nil"/>
                <w:between w:val="nil"/>
              </w:pBdr>
              <w:rPr>
                <w:sz w:val="24"/>
                <w:szCs w:val="24"/>
              </w:rPr>
            </w:pPr>
          </w:p>
          <w:p w14:paraId="748D45E0" w14:textId="77777777" w:rsidR="00566E2D" w:rsidRDefault="00566E2D">
            <w:pPr>
              <w:pBdr>
                <w:top w:val="nil"/>
                <w:left w:val="nil"/>
                <w:bottom w:val="nil"/>
                <w:right w:val="nil"/>
                <w:between w:val="nil"/>
              </w:pBdr>
              <w:rPr>
                <w:sz w:val="24"/>
                <w:szCs w:val="24"/>
              </w:rPr>
            </w:pPr>
          </w:p>
          <w:p w14:paraId="6ABE9CE1" w14:textId="77777777" w:rsidR="00566E2D" w:rsidRDefault="00566E2D">
            <w:pPr>
              <w:pBdr>
                <w:top w:val="nil"/>
                <w:left w:val="nil"/>
                <w:bottom w:val="nil"/>
                <w:right w:val="nil"/>
                <w:between w:val="nil"/>
              </w:pBdr>
              <w:rPr>
                <w:sz w:val="24"/>
                <w:szCs w:val="24"/>
              </w:rPr>
            </w:pPr>
          </w:p>
          <w:p w14:paraId="2D956358" w14:textId="77777777" w:rsidR="00566E2D" w:rsidRDefault="00566E2D">
            <w:pPr>
              <w:pBdr>
                <w:top w:val="nil"/>
                <w:left w:val="nil"/>
                <w:bottom w:val="nil"/>
                <w:right w:val="nil"/>
                <w:between w:val="nil"/>
              </w:pBdr>
              <w:rPr>
                <w:sz w:val="24"/>
                <w:szCs w:val="24"/>
              </w:rPr>
            </w:pPr>
          </w:p>
          <w:p w14:paraId="5710E742" w14:textId="77777777" w:rsidR="00566E2D" w:rsidRDefault="00566E2D">
            <w:pPr>
              <w:pBdr>
                <w:top w:val="nil"/>
                <w:left w:val="nil"/>
                <w:bottom w:val="nil"/>
                <w:right w:val="nil"/>
                <w:between w:val="nil"/>
              </w:pBdr>
              <w:rPr>
                <w:sz w:val="24"/>
                <w:szCs w:val="24"/>
              </w:rPr>
            </w:pPr>
          </w:p>
          <w:p w14:paraId="3E84A2F9" w14:textId="77777777" w:rsidR="00566E2D" w:rsidRDefault="00566E2D">
            <w:pPr>
              <w:pBdr>
                <w:top w:val="nil"/>
                <w:left w:val="nil"/>
                <w:bottom w:val="nil"/>
                <w:right w:val="nil"/>
                <w:between w:val="nil"/>
              </w:pBdr>
              <w:rPr>
                <w:sz w:val="24"/>
                <w:szCs w:val="24"/>
              </w:rPr>
            </w:pPr>
          </w:p>
          <w:p w14:paraId="016CF5B0" w14:textId="77777777" w:rsidR="00566E2D" w:rsidRDefault="00566E2D">
            <w:pPr>
              <w:pBdr>
                <w:top w:val="nil"/>
                <w:left w:val="nil"/>
                <w:bottom w:val="nil"/>
                <w:right w:val="nil"/>
                <w:between w:val="nil"/>
              </w:pBdr>
              <w:rPr>
                <w:sz w:val="24"/>
                <w:szCs w:val="24"/>
              </w:rPr>
            </w:pPr>
          </w:p>
          <w:p w14:paraId="4C1A2280" w14:textId="77777777" w:rsidR="00566E2D" w:rsidRDefault="00566E2D">
            <w:pPr>
              <w:pBdr>
                <w:top w:val="nil"/>
                <w:left w:val="nil"/>
                <w:bottom w:val="nil"/>
                <w:right w:val="nil"/>
                <w:between w:val="nil"/>
              </w:pBdr>
              <w:rPr>
                <w:sz w:val="24"/>
                <w:szCs w:val="24"/>
              </w:rPr>
            </w:pPr>
          </w:p>
          <w:p w14:paraId="21AA5FDF" w14:textId="77777777" w:rsidR="00566E2D" w:rsidRDefault="00566E2D">
            <w:pPr>
              <w:pBdr>
                <w:top w:val="nil"/>
                <w:left w:val="nil"/>
                <w:bottom w:val="nil"/>
                <w:right w:val="nil"/>
                <w:between w:val="nil"/>
              </w:pBdr>
              <w:rPr>
                <w:sz w:val="24"/>
                <w:szCs w:val="24"/>
              </w:rPr>
            </w:pPr>
          </w:p>
          <w:p w14:paraId="202CA503" w14:textId="77777777" w:rsidR="00566E2D" w:rsidRDefault="00566E2D">
            <w:pPr>
              <w:pBdr>
                <w:top w:val="nil"/>
                <w:left w:val="nil"/>
                <w:bottom w:val="nil"/>
                <w:right w:val="nil"/>
                <w:between w:val="nil"/>
              </w:pBdr>
              <w:rPr>
                <w:sz w:val="24"/>
                <w:szCs w:val="24"/>
              </w:rPr>
            </w:pPr>
          </w:p>
          <w:p w14:paraId="6BC32400" w14:textId="77777777" w:rsidR="00566E2D" w:rsidRDefault="00566E2D">
            <w:pPr>
              <w:pBdr>
                <w:top w:val="nil"/>
                <w:left w:val="nil"/>
                <w:bottom w:val="nil"/>
                <w:right w:val="nil"/>
                <w:between w:val="nil"/>
              </w:pBdr>
              <w:rPr>
                <w:sz w:val="24"/>
                <w:szCs w:val="24"/>
              </w:rPr>
            </w:pPr>
          </w:p>
          <w:p w14:paraId="384911E1" w14:textId="77777777" w:rsidR="00566E2D" w:rsidRDefault="00566E2D">
            <w:pPr>
              <w:pBdr>
                <w:top w:val="nil"/>
                <w:left w:val="nil"/>
                <w:bottom w:val="nil"/>
                <w:right w:val="nil"/>
                <w:between w:val="nil"/>
              </w:pBdr>
              <w:rPr>
                <w:sz w:val="24"/>
                <w:szCs w:val="24"/>
              </w:rPr>
            </w:pPr>
          </w:p>
          <w:p w14:paraId="663FC492" w14:textId="77777777" w:rsidR="00566E2D" w:rsidRDefault="00566E2D">
            <w:pPr>
              <w:pBdr>
                <w:top w:val="nil"/>
                <w:left w:val="nil"/>
                <w:bottom w:val="nil"/>
                <w:right w:val="nil"/>
                <w:between w:val="nil"/>
              </w:pBdr>
              <w:rPr>
                <w:sz w:val="24"/>
                <w:szCs w:val="24"/>
              </w:rPr>
            </w:pPr>
          </w:p>
          <w:p w14:paraId="3764FB18" w14:textId="77777777" w:rsidR="00566E2D" w:rsidRDefault="00566E2D">
            <w:pPr>
              <w:pBdr>
                <w:top w:val="nil"/>
                <w:left w:val="nil"/>
                <w:bottom w:val="nil"/>
                <w:right w:val="nil"/>
                <w:between w:val="nil"/>
              </w:pBdr>
              <w:rPr>
                <w:sz w:val="24"/>
                <w:szCs w:val="24"/>
              </w:rPr>
            </w:pPr>
          </w:p>
          <w:p w14:paraId="38018A55" w14:textId="77777777" w:rsidR="00566E2D" w:rsidRDefault="00566E2D">
            <w:pPr>
              <w:pBdr>
                <w:top w:val="nil"/>
                <w:left w:val="nil"/>
                <w:bottom w:val="nil"/>
                <w:right w:val="nil"/>
                <w:between w:val="nil"/>
              </w:pBdr>
              <w:rPr>
                <w:sz w:val="24"/>
                <w:szCs w:val="24"/>
              </w:rPr>
            </w:pPr>
          </w:p>
          <w:p w14:paraId="2E24A4B7" w14:textId="77777777" w:rsidR="00566E2D" w:rsidRDefault="00566E2D">
            <w:pPr>
              <w:pBdr>
                <w:top w:val="nil"/>
                <w:left w:val="nil"/>
                <w:bottom w:val="nil"/>
                <w:right w:val="nil"/>
                <w:between w:val="nil"/>
              </w:pBdr>
              <w:rPr>
                <w:sz w:val="24"/>
                <w:szCs w:val="24"/>
              </w:rPr>
            </w:pPr>
          </w:p>
          <w:p w14:paraId="4ECFBF0C" w14:textId="77777777" w:rsidR="00566E2D" w:rsidRDefault="00566E2D">
            <w:pPr>
              <w:pBdr>
                <w:top w:val="nil"/>
                <w:left w:val="nil"/>
                <w:bottom w:val="nil"/>
                <w:right w:val="nil"/>
                <w:between w:val="nil"/>
              </w:pBdr>
              <w:rPr>
                <w:sz w:val="24"/>
                <w:szCs w:val="24"/>
              </w:rPr>
            </w:pPr>
          </w:p>
          <w:p w14:paraId="12E0FC8A" w14:textId="77777777" w:rsidR="00566E2D" w:rsidRDefault="00566E2D">
            <w:pPr>
              <w:pBdr>
                <w:top w:val="nil"/>
                <w:left w:val="nil"/>
                <w:bottom w:val="nil"/>
                <w:right w:val="nil"/>
                <w:between w:val="nil"/>
              </w:pBdr>
              <w:rPr>
                <w:sz w:val="24"/>
                <w:szCs w:val="24"/>
              </w:rPr>
            </w:pPr>
          </w:p>
          <w:p w14:paraId="5C44F10E" w14:textId="77777777" w:rsidR="00566E2D" w:rsidRDefault="00566E2D">
            <w:pPr>
              <w:pBdr>
                <w:top w:val="nil"/>
                <w:left w:val="nil"/>
                <w:bottom w:val="nil"/>
                <w:right w:val="nil"/>
                <w:between w:val="nil"/>
              </w:pBdr>
              <w:rPr>
                <w:sz w:val="24"/>
                <w:szCs w:val="24"/>
              </w:rPr>
            </w:pPr>
          </w:p>
          <w:p w14:paraId="5BE08565" w14:textId="77777777" w:rsidR="00566E2D" w:rsidRDefault="00566E2D">
            <w:pPr>
              <w:pBdr>
                <w:top w:val="nil"/>
                <w:left w:val="nil"/>
                <w:bottom w:val="nil"/>
                <w:right w:val="nil"/>
                <w:between w:val="nil"/>
              </w:pBdr>
              <w:rPr>
                <w:sz w:val="24"/>
                <w:szCs w:val="24"/>
              </w:rPr>
            </w:pPr>
          </w:p>
        </w:tc>
        <w:tc>
          <w:tcPr>
            <w:tcW w:w="4920" w:type="dxa"/>
          </w:tcPr>
          <w:p w14:paraId="4F6A4F54" w14:textId="77777777" w:rsidR="00343356" w:rsidRDefault="00693E8F" w:rsidP="00343356">
            <w:pPr>
              <w:numPr>
                <w:ilvl w:val="0"/>
                <w:numId w:val="11"/>
              </w:numPr>
              <w:ind w:right="-35"/>
              <w:rPr>
                <w:sz w:val="24"/>
                <w:szCs w:val="24"/>
              </w:rPr>
            </w:pPr>
            <w:r w:rsidRPr="00343356">
              <w:rPr>
                <w:sz w:val="24"/>
                <w:szCs w:val="24"/>
              </w:rPr>
              <w:t xml:space="preserve">Select </w:t>
            </w:r>
            <w:r w:rsidRPr="00343356">
              <w:rPr>
                <w:color w:val="0000FF"/>
                <w:sz w:val="24"/>
                <w:szCs w:val="24"/>
              </w:rPr>
              <w:t>District Reports</w:t>
            </w:r>
            <w:r w:rsidRPr="00343356">
              <w:rPr>
                <w:sz w:val="24"/>
                <w:szCs w:val="24"/>
              </w:rPr>
              <w:t xml:space="preserve"> on the left hand side of the </w:t>
            </w:r>
            <w:proofErr w:type="gramStart"/>
            <w:r w:rsidRPr="00343356">
              <w:rPr>
                <w:sz w:val="24"/>
                <w:szCs w:val="24"/>
              </w:rPr>
              <w:t>screen</w:t>
            </w:r>
            <w:proofErr w:type="gramEnd"/>
          </w:p>
          <w:p w14:paraId="3C7228FA" w14:textId="77777777" w:rsidR="00343356" w:rsidRDefault="00693E8F" w:rsidP="00343356">
            <w:pPr>
              <w:numPr>
                <w:ilvl w:val="0"/>
                <w:numId w:val="11"/>
              </w:numPr>
              <w:ind w:right="-35"/>
              <w:rPr>
                <w:sz w:val="24"/>
                <w:szCs w:val="24"/>
              </w:rPr>
            </w:pPr>
            <w:r w:rsidRPr="00343356">
              <w:rPr>
                <w:sz w:val="24"/>
                <w:szCs w:val="24"/>
              </w:rPr>
              <w:t xml:space="preserve">Select </w:t>
            </w:r>
            <w:r w:rsidRPr="00343356">
              <w:rPr>
                <w:color w:val="0000FF"/>
                <w:sz w:val="24"/>
                <w:szCs w:val="24"/>
              </w:rPr>
              <w:t xml:space="preserve">Summary Report </w:t>
            </w:r>
          </w:p>
          <w:p w14:paraId="029AC209" w14:textId="108033AE" w:rsidR="00343356" w:rsidRDefault="00693E8F" w:rsidP="00343356">
            <w:pPr>
              <w:numPr>
                <w:ilvl w:val="0"/>
                <w:numId w:val="11"/>
              </w:numPr>
              <w:ind w:right="-35"/>
              <w:rPr>
                <w:sz w:val="24"/>
                <w:szCs w:val="24"/>
              </w:rPr>
            </w:pPr>
            <w:r w:rsidRPr="00343356">
              <w:rPr>
                <w:sz w:val="24"/>
                <w:szCs w:val="24"/>
              </w:rPr>
              <w:t xml:space="preserve">Click on </w:t>
            </w:r>
            <w:r w:rsidR="0022487A">
              <w:rPr>
                <w:sz w:val="24"/>
                <w:szCs w:val="24"/>
              </w:rPr>
              <w:t xml:space="preserve">either the </w:t>
            </w:r>
            <w:r w:rsidRPr="00343356">
              <w:rPr>
                <w:sz w:val="24"/>
                <w:szCs w:val="24"/>
              </w:rPr>
              <w:t xml:space="preserve">“Generate </w:t>
            </w:r>
            <w:r w:rsidR="0022487A">
              <w:rPr>
                <w:sz w:val="24"/>
                <w:szCs w:val="24"/>
              </w:rPr>
              <w:t>webpage-based report</w:t>
            </w:r>
            <w:r w:rsidRPr="00343356">
              <w:rPr>
                <w:sz w:val="24"/>
                <w:szCs w:val="24"/>
              </w:rPr>
              <w:t>”</w:t>
            </w:r>
            <w:r w:rsidR="0022487A">
              <w:rPr>
                <w:sz w:val="24"/>
                <w:szCs w:val="24"/>
              </w:rPr>
              <w:t xml:space="preserve"> or click on “Generate Word document report.”  </w:t>
            </w:r>
          </w:p>
          <w:p w14:paraId="06128420" w14:textId="77777777" w:rsidR="00566E2D" w:rsidRPr="00343356" w:rsidRDefault="00693E8F" w:rsidP="00343356">
            <w:pPr>
              <w:numPr>
                <w:ilvl w:val="0"/>
                <w:numId w:val="11"/>
              </w:numPr>
              <w:ind w:right="-35"/>
              <w:rPr>
                <w:sz w:val="24"/>
                <w:szCs w:val="24"/>
              </w:rPr>
            </w:pPr>
            <w:r w:rsidRPr="00343356">
              <w:rPr>
                <w:sz w:val="24"/>
                <w:szCs w:val="24"/>
              </w:rPr>
              <w:t xml:space="preserve">Review and discuss this report with your team and answer the following prompts on the </w:t>
            </w:r>
            <w:proofErr w:type="gramStart"/>
            <w:r w:rsidRPr="00343356">
              <w:rPr>
                <w:sz w:val="24"/>
                <w:szCs w:val="24"/>
              </w:rPr>
              <w:t>Indicator</w:t>
            </w:r>
            <w:proofErr w:type="gramEnd"/>
            <w:r w:rsidRPr="00343356">
              <w:rPr>
                <w:sz w:val="24"/>
                <w:szCs w:val="24"/>
              </w:rPr>
              <w:t xml:space="preserve"> 14 In-Depth Review Responses Form</w:t>
            </w:r>
          </w:p>
          <w:p w14:paraId="0F638397" w14:textId="77777777" w:rsidR="00566E2D" w:rsidRPr="00343356" w:rsidRDefault="00693E8F">
            <w:pPr>
              <w:numPr>
                <w:ilvl w:val="1"/>
                <w:numId w:val="5"/>
              </w:numPr>
              <w:rPr>
                <w:sz w:val="24"/>
                <w:szCs w:val="24"/>
              </w:rPr>
            </w:pPr>
            <w:r w:rsidRPr="00343356">
              <w:rPr>
                <w:sz w:val="24"/>
                <w:szCs w:val="24"/>
              </w:rPr>
              <w:t>What ways can this report be used?</w:t>
            </w:r>
          </w:p>
          <w:p w14:paraId="77BBF8A8" w14:textId="77777777" w:rsidR="00566E2D" w:rsidRPr="00343356" w:rsidRDefault="00566E2D">
            <w:pPr>
              <w:ind w:left="1867"/>
              <w:rPr>
                <w:sz w:val="24"/>
                <w:szCs w:val="24"/>
              </w:rPr>
            </w:pPr>
          </w:p>
          <w:p w14:paraId="013F3A8F" w14:textId="77777777" w:rsidR="00566E2D" w:rsidRDefault="00566E2D">
            <w:pPr>
              <w:ind w:left="1867"/>
              <w:rPr>
                <w:sz w:val="24"/>
                <w:szCs w:val="24"/>
              </w:rPr>
            </w:pPr>
          </w:p>
          <w:p w14:paraId="71B64302" w14:textId="77777777" w:rsidR="00566E2D" w:rsidRDefault="00566E2D">
            <w:pPr>
              <w:ind w:left="1867"/>
              <w:rPr>
                <w:sz w:val="24"/>
                <w:szCs w:val="24"/>
              </w:rPr>
            </w:pPr>
          </w:p>
          <w:p w14:paraId="24229F51" w14:textId="77777777" w:rsidR="00566E2D" w:rsidRDefault="00566E2D">
            <w:pPr>
              <w:ind w:left="1867"/>
              <w:rPr>
                <w:sz w:val="24"/>
                <w:szCs w:val="24"/>
              </w:rPr>
            </w:pPr>
          </w:p>
          <w:p w14:paraId="5F46A49D" w14:textId="77777777" w:rsidR="00566E2D" w:rsidRDefault="00566E2D">
            <w:pPr>
              <w:ind w:left="1867"/>
              <w:rPr>
                <w:sz w:val="24"/>
                <w:szCs w:val="24"/>
              </w:rPr>
            </w:pPr>
          </w:p>
          <w:p w14:paraId="34261219" w14:textId="77777777" w:rsidR="00566E2D" w:rsidRDefault="00566E2D">
            <w:pPr>
              <w:ind w:left="1867"/>
              <w:rPr>
                <w:sz w:val="24"/>
                <w:szCs w:val="24"/>
              </w:rPr>
            </w:pPr>
          </w:p>
          <w:p w14:paraId="3391149C" w14:textId="77777777" w:rsidR="00566E2D" w:rsidRDefault="00566E2D">
            <w:pPr>
              <w:ind w:left="1867"/>
              <w:rPr>
                <w:sz w:val="24"/>
                <w:szCs w:val="24"/>
              </w:rPr>
            </w:pPr>
          </w:p>
          <w:p w14:paraId="5FD0821B" w14:textId="77777777" w:rsidR="00566E2D" w:rsidRDefault="00566E2D">
            <w:pPr>
              <w:ind w:left="1867"/>
              <w:rPr>
                <w:sz w:val="24"/>
                <w:szCs w:val="24"/>
              </w:rPr>
            </w:pPr>
          </w:p>
          <w:p w14:paraId="5D1C330D" w14:textId="77777777" w:rsidR="00566E2D" w:rsidRDefault="00566E2D">
            <w:pPr>
              <w:ind w:left="1867"/>
              <w:rPr>
                <w:sz w:val="24"/>
                <w:szCs w:val="24"/>
              </w:rPr>
            </w:pPr>
          </w:p>
          <w:p w14:paraId="1DDF737C" w14:textId="77777777" w:rsidR="00566E2D" w:rsidRDefault="00566E2D">
            <w:pPr>
              <w:ind w:left="1867"/>
              <w:rPr>
                <w:sz w:val="24"/>
                <w:szCs w:val="24"/>
              </w:rPr>
            </w:pPr>
          </w:p>
          <w:p w14:paraId="205E15E5" w14:textId="77777777" w:rsidR="00566E2D" w:rsidRDefault="00566E2D">
            <w:pPr>
              <w:ind w:left="1867"/>
              <w:rPr>
                <w:sz w:val="24"/>
                <w:szCs w:val="24"/>
              </w:rPr>
            </w:pPr>
          </w:p>
          <w:p w14:paraId="547AAE5C" w14:textId="77777777" w:rsidR="00566E2D" w:rsidRDefault="00566E2D">
            <w:pPr>
              <w:ind w:left="1867"/>
              <w:rPr>
                <w:sz w:val="24"/>
                <w:szCs w:val="24"/>
              </w:rPr>
            </w:pPr>
          </w:p>
          <w:p w14:paraId="017FD3CC" w14:textId="77777777" w:rsidR="00566E2D" w:rsidRDefault="00566E2D">
            <w:pPr>
              <w:ind w:left="1867"/>
              <w:rPr>
                <w:sz w:val="24"/>
                <w:szCs w:val="24"/>
              </w:rPr>
            </w:pPr>
          </w:p>
          <w:p w14:paraId="1FECDA74" w14:textId="77777777" w:rsidR="00566E2D" w:rsidRDefault="00566E2D">
            <w:pPr>
              <w:ind w:left="1867"/>
              <w:rPr>
                <w:sz w:val="24"/>
                <w:szCs w:val="24"/>
              </w:rPr>
            </w:pPr>
          </w:p>
          <w:p w14:paraId="5C856776" w14:textId="77777777" w:rsidR="00566E2D" w:rsidRDefault="00566E2D">
            <w:pPr>
              <w:ind w:left="1867"/>
              <w:rPr>
                <w:sz w:val="24"/>
                <w:szCs w:val="24"/>
              </w:rPr>
            </w:pPr>
          </w:p>
          <w:p w14:paraId="04DEFE9D" w14:textId="77777777" w:rsidR="00566E2D" w:rsidRDefault="00566E2D">
            <w:pPr>
              <w:ind w:left="1867"/>
              <w:rPr>
                <w:sz w:val="24"/>
                <w:szCs w:val="24"/>
              </w:rPr>
            </w:pPr>
          </w:p>
          <w:p w14:paraId="79DA75A5" w14:textId="77777777" w:rsidR="00566E2D" w:rsidRDefault="00566E2D">
            <w:pPr>
              <w:ind w:left="1867"/>
              <w:rPr>
                <w:sz w:val="24"/>
                <w:szCs w:val="24"/>
              </w:rPr>
            </w:pPr>
          </w:p>
          <w:p w14:paraId="4CE02603" w14:textId="77777777" w:rsidR="00566E2D" w:rsidRDefault="00566E2D">
            <w:pPr>
              <w:ind w:left="1867"/>
              <w:rPr>
                <w:sz w:val="24"/>
                <w:szCs w:val="24"/>
              </w:rPr>
            </w:pPr>
          </w:p>
          <w:p w14:paraId="4E1F30A8" w14:textId="77777777" w:rsidR="00566E2D" w:rsidRDefault="00566E2D">
            <w:pPr>
              <w:ind w:left="1867"/>
              <w:rPr>
                <w:sz w:val="24"/>
                <w:szCs w:val="24"/>
              </w:rPr>
            </w:pPr>
          </w:p>
          <w:p w14:paraId="1D9A88A1" w14:textId="77777777" w:rsidR="00566E2D" w:rsidRDefault="00566E2D">
            <w:pPr>
              <w:ind w:left="1867"/>
              <w:rPr>
                <w:sz w:val="24"/>
                <w:szCs w:val="24"/>
              </w:rPr>
            </w:pPr>
          </w:p>
          <w:p w14:paraId="4C785C08" w14:textId="77777777" w:rsidR="00566E2D" w:rsidRDefault="00566E2D">
            <w:pPr>
              <w:ind w:left="1867"/>
              <w:rPr>
                <w:sz w:val="24"/>
                <w:szCs w:val="24"/>
              </w:rPr>
            </w:pPr>
          </w:p>
          <w:p w14:paraId="406F8D0D" w14:textId="77777777" w:rsidR="00566E2D" w:rsidRDefault="00566E2D">
            <w:pPr>
              <w:ind w:left="1867"/>
              <w:rPr>
                <w:sz w:val="24"/>
                <w:szCs w:val="24"/>
              </w:rPr>
            </w:pPr>
          </w:p>
          <w:p w14:paraId="12830604" w14:textId="77777777" w:rsidR="00566E2D" w:rsidRDefault="00566E2D">
            <w:pPr>
              <w:ind w:left="1867"/>
              <w:rPr>
                <w:sz w:val="24"/>
                <w:szCs w:val="24"/>
              </w:rPr>
            </w:pPr>
          </w:p>
          <w:p w14:paraId="478A7635" w14:textId="77777777" w:rsidR="00566E2D" w:rsidRDefault="00566E2D">
            <w:pPr>
              <w:ind w:left="1867"/>
              <w:rPr>
                <w:sz w:val="24"/>
                <w:szCs w:val="24"/>
              </w:rPr>
            </w:pPr>
          </w:p>
          <w:p w14:paraId="25E5B648" w14:textId="77777777" w:rsidR="00566E2D" w:rsidRDefault="00566E2D">
            <w:pPr>
              <w:ind w:left="1867"/>
              <w:rPr>
                <w:sz w:val="24"/>
                <w:szCs w:val="24"/>
              </w:rPr>
            </w:pPr>
          </w:p>
        </w:tc>
      </w:tr>
      <w:tr w:rsidR="00566E2D" w14:paraId="13AC770E" w14:textId="77777777" w:rsidTr="001C4A78">
        <w:trPr>
          <w:trHeight w:val="500"/>
        </w:trPr>
        <w:tc>
          <w:tcPr>
            <w:tcW w:w="1382" w:type="dxa"/>
            <w:shd w:val="clear" w:color="auto" w:fill="DEEBF6"/>
            <w:vAlign w:val="center"/>
          </w:tcPr>
          <w:p w14:paraId="164DD57A" w14:textId="77777777" w:rsidR="00566E2D" w:rsidRDefault="00693E8F">
            <w:pPr>
              <w:ind w:left="-23" w:right="-19"/>
              <w:rPr>
                <w:b/>
                <w:sz w:val="20"/>
                <w:szCs w:val="20"/>
              </w:rPr>
            </w:pPr>
            <w:r>
              <w:rPr>
                <w:b/>
                <w:sz w:val="24"/>
                <w:szCs w:val="24"/>
              </w:rPr>
              <w:lastRenderedPageBreak/>
              <w:t xml:space="preserve">Report Name </w:t>
            </w:r>
          </w:p>
        </w:tc>
        <w:tc>
          <w:tcPr>
            <w:tcW w:w="3563" w:type="dxa"/>
            <w:shd w:val="clear" w:color="auto" w:fill="DEEBF6"/>
            <w:vAlign w:val="center"/>
          </w:tcPr>
          <w:p w14:paraId="43036CD5" w14:textId="77777777" w:rsidR="00566E2D" w:rsidRDefault="00693E8F">
            <w:pPr>
              <w:rPr>
                <w:b/>
                <w:sz w:val="24"/>
                <w:szCs w:val="24"/>
              </w:rPr>
            </w:pPr>
            <w:r>
              <w:rPr>
                <w:b/>
                <w:sz w:val="24"/>
                <w:szCs w:val="24"/>
              </w:rPr>
              <w:t>Description of Report</w:t>
            </w:r>
          </w:p>
        </w:tc>
        <w:tc>
          <w:tcPr>
            <w:tcW w:w="4920" w:type="dxa"/>
            <w:shd w:val="clear" w:color="auto" w:fill="DEEBF6"/>
            <w:vAlign w:val="center"/>
          </w:tcPr>
          <w:p w14:paraId="7572F41A" w14:textId="77777777" w:rsidR="00566E2D" w:rsidRDefault="00566E2D">
            <w:pPr>
              <w:widowControl w:val="0"/>
              <w:rPr>
                <w:b/>
                <w:sz w:val="20"/>
                <w:szCs w:val="20"/>
              </w:rPr>
            </w:pPr>
          </w:p>
          <w:p w14:paraId="560B89A6" w14:textId="77777777" w:rsidR="00566E2D" w:rsidRDefault="00693E8F">
            <w:pPr>
              <w:widowControl w:val="0"/>
              <w:spacing w:line="276" w:lineRule="auto"/>
              <w:rPr>
                <w:b/>
                <w:sz w:val="20"/>
                <w:szCs w:val="20"/>
              </w:rPr>
            </w:pPr>
            <w:r>
              <w:rPr>
                <w:b/>
                <w:sz w:val="24"/>
                <w:szCs w:val="24"/>
              </w:rPr>
              <w:t>Steps to Follow</w:t>
            </w:r>
          </w:p>
        </w:tc>
      </w:tr>
      <w:tr w:rsidR="00566E2D" w14:paraId="3E8A4CD2" w14:textId="77777777" w:rsidTr="001C4A78">
        <w:trPr>
          <w:trHeight w:val="5480"/>
        </w:trPr>
        <w:tc>
          <w:tcPr>
            <w:tcW w:w="1382" w:type="dxa"/>
          </w:tcPr>
          <w:p w14:paraId="5A600E14" w14:textId="77777777" w:rsidR="00566E2D" w:rsidRDefault="00566E2D">
            <w:pPr>
              <w:ind w:left="-23" w:right="-19"/>
              <w:rPr>
                <w:b/>
                <w:sz w:val="20"/>
                <w:szCs w:val="20"/>
              </w:rPr>
            </w:pPr>
          </w:p>
          <w:p w14:paraId="320905BC" w14:textId="77777777" w:rsidR="00566E2D" w:rsidRDefault="00693E8F">
            <w:pPr>
              <w:ind w:left="-23" w:right="-19"/>
              <w:rPr>
                <w:b/>
                <w:sz w:val="24"/>
                <w:szCs w:val="24"/>
              </w:rPr>
            </w:pPr>
            <w:r>
              <w:rPr>
                <w:b/>
                <w:sz w:val="24"/>
                <w:szCs w:val="24"/>
              </w:rPr>
              <w:t xml:space="preserve">Report </w:t>
            </w:r>
          </w:p>
          <w:p w14:paraId="1F2DC96D" w14:textId="77777777" w:rsidR="00566E2D" w:rsidRDefault="00693E8F">
            <w:pPr>
              <w:ind w:left="-23" w:right="-19"/>
              <w:rPr>
                <w:b/>
                <w:sz w:val="24"/>
                <w:szCs w:val="24"/>
              </w:rPr>
            </w:pPr>
            <w:r>
              <w:rPr>
                <w:b/>
                <w:sz w:val="24"/>
                <w:szCs w:val="24"/>
              </w:rPr>
              <w:t>Starter</w:t>
            </w:r>
          </w:p>
        </w:tc>
        <w:tc>
          <w:tcPr>
            <w:tcW w:w="3563" w:type="dxa"/>
          </w:tcPr>
          <w:p w14:paraId="3A95230E" w14:textId="77777777" w:rsidR="00566E2D" w:rsidRDefault="00693E8F">
            <w:pPr>
              <w:rPr>
                <w:sz w:val="24"/>
                <w:szCs w:val="24"/>
              </w:rPr>
            </w:pPr>
            <w:r>
              <w:rPr>
                <w:sz w:val="24"/>
                <w:szCs w:val="24"/>
              </w:rPr>
              <w:t xml:space="preserve">This report presents a complete review of all survey outcomes, along with tables of the major outcomes by demographics. </w:t>
            </w:r>
          </w:p>
          <w:p w14:paraId="066E9C5E" w14:textId="77777777" w:rsidR="00566E2D" w:rsidRDefault="00693E8F">
            <w:pPr>
              <w:numPr>
                <w:ilvl w:val="0"/>
                <w:numId w:val="1"/>
              </w:numPr>
              <w:pBdr>
                <w:top w:val="nil"/>
                <w:left w:val="nil"/>
                <w:bottom w:val="nil"/>
                <w:right w:val="nil"/>
                <w:between w:val="nil"/>
              </w:pBdr>
              <w:ind w:left="474" w:hanging="270"/>
              <w:rPr>
                <w:color w:val="000000"/>
                <w:sz w:val="24"/>
                <w:szCs w:val="24"/>
              </w:rPr>
            </w:pPr>
            <w:r>
              <w:rPr>
                <w:color w:val="000000"/>
                <w:sz w:val="24"/>
                <w:szCs w:val="24"/>
              </w:rPr>
              <w:t>It is a good way to view all the response data and get a view of outcomes by demographics.</w:t>
            </w:r>
          </w:p>
          <w:p w14:paraId="5C71722D" w14:textId="77777777" w:rsidR="00566E2D" w:rsidRDefault="00693E8F">
            <w:pPr>
              <w:numPr>
                <w:ilvl w:val="0"/>
                <w:numId w:val="1"/>
              </w:numPr>
              <w:pBdr>
                <w:top w:val="nil"/>
                <w:left w:val="nil"/>
                <w:bottom w:val="nil"/>
                <w:right w:val="nil"/>
                <w:between w:val="nil"/>
              </w:pBdr>
              <w:ind w:left="474" w:hanging="270"/>
              <w:rPr>
                <w:color w:val="000000"/>
                <w:sz w:val="24"/>
                <w:szCs w:val="24"/>
              </w:rPr>
            </w:pPr>
            <w:r>
              <w:rPr>
                <w:color w:val="000000"/>
                <w:sz w:val="24"/>
                <w:szCs w:val="24"/>
              </w:rPr>
              <w:t>Thi</w:t>
            </w:r>
            <w:r w:rsidR="00F0033F">
              <w:rPr>
                <w:color w:val="000000"/>
                <w:sz w:val="24"/>
                <w:szCs w:val="24"/>
              </w:rPr>
              <w:t>s report was created by using</w:t>
            </w:r>
            <w:r>
              <w:rPr>
                <w:color w:val="000000"/>
                <w:sz w:val="24"/>
                <w:szCs w:val="24"/>
              </w:rPr>
              <w:t xml:space="preserve"> the different sort combinations in the</w:t>
            </w:r>
            <w:r>
              <w:rPr>
                <w:b/>
                <w:color w:val="0000FF"/>
                <w:sz w:val="24"/>
                <w:szCs w:val="24"/>
              </w:rPr>
              <w:t xml:space="preserve"> </w:t>
            </w:r>
            <w:r>
              <w:rPr>
                <w:b/>
                <w:sz w:val="24"/>
                <w:szCs w:val="24"/>
              </w:rPr>
              <w:t>Survey</w:t>
            </w:r>
            <w:r>
              <w:rPr>
                <w:sz w:val="24"/>
                <w:szCs w:val="24"/>
              </w:rPr>
              <w:t xml:space="preserve"> </w:t>
            </w:r>
            <w:r>
              <w:rPr>
                <w:b/>
                <w:sz w:val="24"/>
                <w:szCs w:val="24"/>
              </w:rPr>
              <w:t>Data Sorts</w:t>
            </w:r>
            <w:r>
              <w:rPr>
                <w:color w:val="000000"/>
                <w:sz w:val="24"/>
                <w:szCs w:val="24"/>
              </w:rPr>
              <w:t>, explained in the next section.</w:t>
            </w:r>
          </w:p>
          <w:p w14:paraId="073612C0" w14:textId="77777777" w:rsidR="00566E2D" w:rsidRDefault="00693E8F">
            <w:pPr>
              <w:numPr>
                <w:ilvl w:val="0"/>
                <w:numId w:val="1"/>
              </w:numPr>
              <w:pBdr>
                <w:top w:val="nil"/>
                <w:left w:val="nil"/>
                <w:bottom w:val="nil"/>
                <w:right w:val="nil"/>
                <w:between w:val="nil"/>
              </w:pBdr>
              <w:ind w:left="474" w:hanging="270"/>
              <w:rPr>
                <w:color w:val="000000"/>
                <w:sz w:val="24"/>
                <w:szCs w:val="24"/>
              </w:rPr>
            </w:pPr>
            <w:r>
              <w:rPr>
                <w:color w:val="000000"/>
                <w:sz w:val="24"/>
                <w:szCs w:val="24"/>
              </w:rPr>
              <w:t xml:space="preserve">It includes both </w:t>
            </w:r>
            <w:r>
              <w:rPr>
                <w:b/>
                <w:color w:val="0000FF"/>
                <w:sz w:val="24"/>
                <w:szCs w:val="24"/>
              </w:rPr>
              <w:t>duplicated</w:t>
            </w:r>
            <w:r>
              <w:rPr>
                <w:b/>
                <w:color w:val="000000"/>
                <w:sz w:val="24"/>
                <w:szCs w:val="24"/>
              </w:rPr>
              <w:t xml:space="preserve"> and </w:t>
            </w:r>
            <w:r>
              <w:rPr>
                <w:b/>
                <w:color w:val="FF0000"/>
                <w:sz w:val="24"/>
                <w:szCs w:val="24"/>
              </w:rPr>
              <w:t>unduplicated</w:t>
            </w:r>
            <w:r>
              <w:rPr>
                <w:b/>
                <w:color w:val="000000"/>
                <w:sz w:val="24"/>
                <w:szCs w:val="24"/>
              </w:rPr>
              <w:t xml:space="preserve"> </w:t>
            </w:r>
            <w:r>
              <w:rPr>
                <w:color w:val="000000"/>
                <w:sz w:val="24"/>
                <w:szCs w:val="24"/>
              </w:rPr>
              <w:t>data and tables.</w:t>
            </w:r>
          </w:p>
          <w:p w14:paraId="407A0087" w14:textId="77777777" w:rsidR="00566E2D" w:rsidRDefault="00693E8F">
            <w:pPr>
              <w:numPr>
                <w:ilvl w:val="0"/>
                <w:numId w:val="1"/>
              </w:numPr>
              <w:pBdr>
                <w:top w:val="nil"/>
                <w:left w:val="nil"/>
                <w:bottom w:val="nil"/>
                <w:right w:val="nil"/>
                <w:between w:val="nil"/>
              </w:pBdr>
              <w:ind w:left="474" w:hanging="270"/>
              <w:rPr>
                <w:color w:val="000000"/>
                <w:sz w:val="24"/>
                <w:szCs w:val="24"/>
              </w:rPr>
            </w:pPr>
            <w:r>
              <w:rPr>
                <w:color w:val="000000"/>
                <w:sz w:val="24"/>
                <w:szCs w:val="24"/>
              </w:rPr>
              <w:t>Each survey question and response choices are included.</w:t>
            </w:r>
          </w:p>
          <w:p w14:paraId="7E32C812" w14:textId="77777777" w:rsidR="0022487A" w:rsidRDefault="00693E8F" w:rsidP="0022487A">
            <w:pPr>
              <w:numPr>
                <w:ilvl w:val="0"/>
                <w:numId w:val="1"/>
              </w:numPr>
              <w:pBdr>
                <w:top w:val="nil"/>
                <w:left w:val="nil"/>
                <w:bottom w:val="nil"/>
                <w:right w:val="nil"/>
                <w:between w:val="nil"/>
              </w:pBdr>
              <w:ind w:left="474" w:hanging="270"/>
              <w:rPr>
                <w:color w:val="000000"/>
                <w:sz w:val="24"/>
                <w:szCs w:val="24"/>
              </w:rPr>
            </w:pPr>
            <w:r>
              <w:rPr>
                <w:color w:val="000000"/>
                <w:sz w:val="24"/>
                <w:szCs w:val="24"/>
              </w:rPr>
              <w:t xml:space="preserve">Open-ended </w:t>
            </w:r>
            <w:r>
              <w:rPr>
                <w:sz w:val="24"/>
                <w:szCs w:val="24"/>
              </w:rPr>
              <w:t>c</w:t>
            </w:r>
            <w:r>
              <w:rPr>
                <w:color w:val="000000"/>
                <w:sz w:val="24"/>
                <w:szCs w:val="24"/>
              </w:rPr>
              <w:t>omments are included at the end of the report.</w:t>
            </w:r>
          </w:p>
          <w:p w14:paraId="6B935E81" w14:textId="34FD8DB9" w:rsidR="0022487A" w:rsidRPr="0022487A" w:rsidRDefault="0022487A" w:rsidP="0022487A">
            <w:pPr>
              <w:numPr>
                <w:ilvl w:val="0"/>
                <w:numId w:val="1"/>
              </w:numPr>
              <w:pBdr>
                <w:top w:val="nil"/>
                <w:left w:val="nil"/>
                <w:bottom w:val="nil"/>
                <w:right w:val="nil"/>
                <w:between w:val="nil"/>
              </w:pBdr>
              <w:ind w:left="474" w:hanging="270"/>
              <w:rPr>
                <w:color w:val="000000"/>
                <w:sz w:val="24"/>
                <w:szCs w:val="24"/>
              </w:rPr>
            </w:pPr>
            <w:r w:rsidRPr="0022487A">
              <w:rPr>
                <w:color w:val="000000"/>
                <w:sz w:val="24"/>
                <w:szCs w:val="24"/>
              </w:rPr>
              <w:t xml:space="preserve">This report can </w:t>
            </w:r>
            <w:proofErr w:type="gramStart"/>
            <w:r w:rsidRPr="0022487A">
              <w:rPr>
                <w:color w:val="000000"/>
                <w:sz w:val="24"/>
                <w:szCs w:val="24"/>
              </w:rPr>
              <w:t>viewed</w:t>
            </w:r>
            <w:proofErr w:type="gramEnd"/>
            <w:r w:rsidRPr="0022487A">
              <w:rPr>
                <w:color w:val="000000"/>
                <w:sz w:val="24"/>
                <w:szCs w:val="24"/>
              </w:rPr>
              <w:t xml:space="preserve"> as a webpage or downloaded as a Word document.  </w:t>
            </w:r>
          </w:p>
          <w:p w14:paraId="19FDB18F" w14:textId="77777777" w:rsidR="0022487A" w:rsidRDefault="0022487A" w:rsidP="0022487A">
            <w:pPr>
              <w:pBdr>
                <w:top w:val="nil"/>
                <w:left w:val="nil"/>
                <w:bottom w:val="nil"/>
                <w:right w:val="nil"/>
                <w:between w:val="nil"/>
              </w:pBdr>
              <w:rPr>
                <w:color w:val="000000"/>
                <w:sz w:val="24"/>
                <w:szCs w:val="24"/>
              </w:rPr>
            </w:pPr>
          </w:p>
          <w:p w14:paraId="39C22A28" w14:textId="77777777" w:rsidR="0022487A" w:rsidRDefault="0022487A" w:rsidP="0022487A">
            <w:pPr>
              <w:pBdr>
                <w:top w:val="nil"/>
                <w:left w:val="nil"/>
                <w:bottom w:val="nil"/>
                <w:right w:val="nil"/>
                <w:between w:val="nil"/>
              </w:pBdr>
              <w:ind w:left="204"/>
              <w:rPr>
                <w:color w:val="000000"/>
                <w:sz w:val="24"/>
                <w:szCs w:val="24"/>
              </w:rPr>
            </w:pPr>
          </w:p>
          <w:p w14:paraId="5527546F" w14:textId="77777777" w:rsidR="00566E2D" w:rsidRDefault="00566E2D">
            <w:pPr>
              <w:pBdr>
                <w:top w:val="nil"/>
                <w:left w:val="nil"/>
                <w:bottom w:val="nil"/>
                <w:right w:val="nil"/>
                <w:between w:val="nil"/>
              </w:pBdr>
              <w:rPr>
                <w:sz w:val="24"/>
                <w:szCs w:val="24"/>
              </w:rPr>
            </w:pPr>
          </w:p>
          <w:p w14:paraId="60DEFDC4" w14:textId="77777777" w:rsidR="00566E2D" w:rsidRDefault="00566E2D">
            <w:pPr>
              <w:pBdr>
                <w:top w:val="nil"/>
                <w:left w:val="nil"/>
                <w:bottom w:val="nil"/>
                <w:right w:val="nil"/>
                <w:between w:val="nil"/>
              </w:pBdr>
              <w:rPr>
                <w:sz w:val="24"/>
                <w:szCs w:val="24"/>
              </w:rPr>
            </w:pPr>
          </w:p>
          <w:p w14:paraId="65BA2111" w14:textId="77777777" w:rsidR="00566E2D" w:rsidRDefault="00566E2D">
            <w:pPr>
              <w:pBdr>
                <w:top w:val="nil"/>
                <w:left w:val="nil"/>
                <w:bottom w:val="nil"/>
                <w:right w:val="nil"/>
                <w:between w:val="nil"/>
              </w:pBdr>
              <w:rPr>
                <w:sz w:val="24"/>
                <w:szCs w:val="24"/>
              </w:rPr>
            </w:pPr>
          </w:p>
          <w:p w14:paraId="3093735A" w14:textId="77777777" w:rsidR="00566E2D" w:rsidRDefault="00566E2D">
            <w:pPr>
              <w:pBdr>
                <w:top w:val="nil"/>
                <w:left w:val="nil"/>
                <w:bottom w:val="nil"/>
                <w:right w:val="nil"/>
                <w:between w:val="nil"/>
              </w:pBdr>
              <w:rPr>
                <w:sz w:val="24"/>
                <w:szCs w:val="24"/>
              </w:rPr>
            </w:pPr>
          </w:p>
          <w:p w14:paraId="23BD05EF" w14:textId="77777777" w:rsidR="00566E2D" w:rsidRDefault="00566E2D">
            <w:pPr>
              <w:pBdr>
                <w:top w:val="nil"/>
                <w:left w:val="nil"/>
                <w:bottom w:val="nil"/>
                <w:right w:val="nil"/>
                <w:between w:val="nil"/>
              </w:pBdr>
              <w:rPr>
                <w:sz w:val="24"/>
                <w:szCs w:val="24"/>
              </w:rPr>
            </w:pPr>
          </w:p>
        </w:tc>
        <w:tc>
          <w:tcPr>
            <w:tcW w:w="4920" w:type="dxa"/>
          </w:tcPr>
          <w:p w14:paraId="25996B2E" w14:textId="77777777" w:rsidR="00343356" w:rsidRDefault="00693E8F" w:rsidP="00343356">
            <w:pPr>
              <w:numPr>
                <w:ilvl w:val="0"/>
                <w:numId w:val="11"/>
              </w:numPr>
              <w:spacing w:before="200"/>
              <w:ind w:right="-35"/>
              <w:rPr>
                <w:sz w:val="24"/>
                <w:szCs w:val="24"/>
              </w:rPr>
            </w:pPr>
            <w:r>
              <w:rPr>
                <w:sz w:val="24"/>
                <w:szCs w:val="24"/>
              </w:rPr>
              <w:t xml:space="preserve">Select </w:t>
            </w:r>
            <w:r>
              <w:rPr>
                <w:color w:val="0000FF"/>
                <w:sz w:val="24"/>
                <w:szCs w:val="24"/>
              </w:rPr>
              <w:t>District Reports</w:t>
            </w:r>
            <w:r>
              <w:rPr>
                <w:sz w:val="24"/>
                <w:szCs w:val="24"/>
              </w:rPr>
              <w:t xml:space="preserve"> on the left hand side of the </w:t>
            </w:r>
            <w:proofErr w:type="gramStart"/>
            <w:r>
              <w:rPr>
                <w:sz w:val="24"/>
                <w:szCs w:val="24"/>
              </w:rPr>
              <w:t>screen</w:t>
            </w:r>
            <w:proofErr w:type="gramEnd"/>
          </w:p>
          <w:p w14:paraId="09B196E3" w14:textId="77777777" w:rsidR="00343356" w:rsidRDefault="00693E8F" w:rsidP="00343356">
            <w:pPr>
              <w:numPr>
                <w:ilvl w:val="0"/>
                <w:numId w:val="11"/>
              </w:numPr>
              <w:spacing w:before="200"/>
              <w:ind w:right="-35"/>
              <w:rPr>
                <w:sz w:val="24"/>
                <w:szCs w:val="24"/>
              </w:rPr>
            </w:pPr>
            <w:r w:rsidRPr="00343356">
              <w:rPr>
                <w:sz w:val="24"/>
                <w:szCs w:val="24"/>
              </w:rPr>
              <w:t xml:space="preserve">Select </w:t>
            </w:r>
            <w:r w:rsidRPr="00343356">
              <w:rPr>
                <w:color w:val="0000FF"/>
                <w:sz w:val="24"/>
                <w:szCs w:val="24"/>
              </w:rPr>
              <w:t xml:space="preserve">Report Starter </w:t>
            </w:r>
          </w:p>
          <w:p w14:paraId="7CF62767" w14:textId="77777777" w:rsidR="00343356" w:rsidRDefault="00693E8F" w:rsidP="00343356">
            <w:pPr>
              <w:numPr>
                <w:ilvl w:val="0"/>
                <w:numId w:val="11"/>
              </w:numPr>
              <w:spacing w:before="200"/>
              <w:ind w:right="-35"/>
              <w:rPr>
                <w:sz w:val="24"/>
                <w:szCs w:val="24"/>
              </w:rPr>
            </w:pPr>
            <w:r w:rsidRPr="00343356">
              <w:rPr>
                <w:sz w:val="24"/>
                <w:szCs w:val="24"/>
              </w:rPr>
              <w:t>Click on “Generate Printable Table”</w:t>
            </w:r>
          </w:p>
          <w:p w14:paraId="0A528951" w14:textId="77777777" w:rsidR="00566E2D" w:rsidRPr="00343356" w:rsidRDefault="00693E8F" w:rsidP="00343356">
            <w:pPr>
              <w:numPr>
                <w:ilvl w:val="0"/>
                <w:numId w:val="11"/>
              </w:numPr>
              <w:spacing w:before="200"/>
              <w:ind w:right="-35"/>
              <w:rPr>
                <w:sz w:val="24"/>
                <w:szCs w:val="24"/>
              </w:rPr>
            </w:pPr>
            <w:r w:rsidRPr="00343356">
              <w:rPr>
                <w:sz w:val="24"/>
                <w:szCs w:val="24"/>
              </w:rPr>
              <w:t xml:space="preserve">Review and discuss this report with your team and answer the following prompts on the </w:t>
            </w:r>
            <w:proofErr w:type="gramStart"/>
            <w:r w:rsidRPr="00343356">
              <w:rPr>
                <w:sz w:val="24"/>
                <w:szCs w:val="24"/>
              </w:rPr>
              <w:t>Indicator</w:t>
            </w:r>
            <w:proofErr w:type="gramEnd"/>
            <w:r w:rsidRPr="00343356">
              <w:rPr>
                <w:sz w:val="24"/>
                <w:szCs w:val="24"/>
              </w:rPr>
              <w:t xml:space="preserve"> 14 In-Depth Review Responses Form</w:t>
            </w:r>
          </w:p>
          <w:p w14:paraId="1B6A954F" w14:textId="77777777" w:rsidR="00566E2D" w:rsidRDefault="00693E8F">
            <w:pPr>
              <w:numPr>
                <w:ilvl w:val="1"/>
                <w:numId w:val="5"/>
              </w:numPr>
              <w:spacing w:before="200"/>
              <w:rPr>
                <w:sz w:val="24"/>
                <w:szCs w:val="24"/>
              </w:rPr>
            </w:pPr>
            <w:r>
              <w:rPr>
                <w:sz w:val="24"/>
                <w:szCs w:val="24"/>
              </w:rPr>
              <w:t>What ways can this report be used?</w:t>
            </w:r>
          </w:p>
          <w:p w14:paraId="62EEC9F8" w14:textId="77777777" w:rsidR="00566E2D" w:rsidRDefault="00693E8F">
            <w:pPr>
              <w:numPr>
                <w:ilvl w:val="1"/>
                <w:numId w:val="5"/>
              </w:numPr>
              <w:spacing w:before="200"/>
              <w:rPr>
                <w:sz w:val="24"/>
                <w:szCs w:val="24"/>
              </w:rPr>
            </w:pPr>
            <w:r>
              <w:rPr>
                <w:sz w:val="24"/>
                <w:szCs w:val="24"/>
              </w:rPr>
              <w:t>What are the difference</w:t>
            </w:r>
            <w:r w:rsidR="004E551D">
              <w:rPr>
                <w:sz w:val="24"/>
                <w:szCs w:val="24"/>
              </w:rPr>
              <w:t>s</w:t>
            </w:r>
            <w:r>
              <w:rPr>
                <w:sz w:val="24"/>
                <w:szCs w:val="24"/>
              </w:rPr>
              <w:t xml:space="preserve"> in outcomes between the duplicated and unduplicated data and tables?</w:t>
            </w:r>
            <w:r w:rsidR="004E551D">
              <w:rPr>
                <w:sz w:val="24"/>
                <w:szCs w:val="24"/>
              </w:rPr>
              <w:t xml:space="preserve">  Have </w:t>
            </w:r>
            <w:proofErr w:type="spellStart"/>
            <w:r w:rsidR="004E551D">
              <w:rPr>
                <w:sz w:val="24"/>
                <w:szCs w:val="24"/>
              </w:rPr>
              <w:t>exiters</w:t>
            </w:r>
            <w:proofErr w:type="spellEnd"/>
            <w:r w:rsidR="004E551D">
              <w:rPr>
                <w:sz w:val="24"/>
                <w:szCs w:val="24"/>
              </w:rPr>
              <w:t xml:space="preserve"> participated in more than one </w:t>
            </w:r>
            <w:r w:rsidR="00F0033F">
              <w:rPr>
                <w:sz w:val="24"/>
                <w:szCs w:val="24"/>
              </w:rPr>
              <w:t>post school</w:t>
            </w:r>
            <w:r w:rsidR="004E551D">
              <w:rPr>
                <w:sz w:val="24"/>
                <w:szCs w:val="24"/>
              </w:rPr>
              <w:t xml:space="preserve"> outcome?</w:t>
            </w:r>
          </w:p>
          <w:p w14:paraId="7DC719DD" w14:textId="77777777" w:rsidR="00566E2D" w:rsidRDefault="00566E2D">
            <w:pPr>
              <w:spacing w:before="200"/>
              <w:ind w:left="204"/>
              <w:rPr>
                <w:sz w:val="24"/>
                <w:szCs w:val="24"/>
              </w:rPr>
            </w:pPr>
          </w:p>
          <w:p w14:paraId="5A382D44" w14:textId="77777777" w:rsidR="00566E2D" w:rsidRDefault="00566E2D">
            <w:pPr>
              <w:spacing w:before="200"/>
              <w:ind w:left="204"/>
              <w:rPr>
                <w:sz w:val="24"/>
                <w:szCs w:val="24"/>
              </w:rPr>
            </w:pPr>
          </w:p>
          <w:p w14:paraId="382D7ED1" w14:textId="77777777" w:rsidR="00566E2D" w:rsidRDefault="00566E2D">
            <w:pPr>
              <w:spacing w:before="200"/>
              <w:ind w:left="204"/>
              <w:rPr>
                <w:sz w:val="24"/>
                <w:szCs w:val="24"/>
              </w:rPr>
            </w:pPr>
          </w:p>
          <w:p w14:paraId="4466EE18" w14:textId="77777777" w:rsidR="00566E2D" w:rsidRDefault="00566E2D">
            <w:pPr>
              <w:spacing w:before="200"/>
              <w:ind w:left="204"/>
              <w:rPr>
                <w:sz w:val="24"/>
                <w:szCs w:val="24"/>
              </w:rPr>
            </w:pPr>
          </w:p>
          <w:p w14:paraId="3BC8E436" w14:textId="77777777" w:rsidR="00566E2D" w:rsidRDefault="00566E2D">
            <w:pPr>
              <w:spacing w:before="200"/>
              <w:ind w:left="204"/>
              <w:rPr>
                <w:sz w:val="24"/>
                <w:szCs w:val="24"/>
              </w:rPr>
            </w:pPr>
          </w:p>
          <w:p w14:paraId="24E7CF20" w14:textId="77777777" w:rsidR="00566E2D" w:rsidRDefault="00566E2D">
            <w:pPr>
              <w:spacing w:before="200"/>
              <w:ind w:left="204"/>
              <w:rPr>
                <w:sz w:val="24"/>
                <w:szCs w:val="24"/>
              </w:rPr>
            </w:pPr>
          </w:p>
          <w:p w14:paraId="6C01BA7E" w14:textId="77777777" w:rsidR="00566E2D" w:rsidRDefault="00566E2D">
            <w:pPr>
              <w:spacing w:before="200"/>
              <w:ind w:left="204"/>
              <w:rPr>
                <w:sz w:val="24"/>
                <w:szCs w:val="24"/>
              </w:rPr>
            </w:pPr>
          </w:p>
          <w:p w14:paraId="195C52A3" w14:textId="77777777" w:rsidR="00566E2D" w:rsidRDefault="00566E2D">
            <w:pPr>
              <w:spacing w:before="200"/>
              <w:ind w:left="204"/>
              <w:rPr>
                <w:sz w:val="24"/>
                <w:szCs w:val="24"/>
              </w:rPr>
            </w:pPr>
          </w:p>
          <w:p w14:paraId="05DAE932" w14:textId="77777777" w:rsidR="00566E2D" w:rsidRDefault="00566E2D">
            <w:pPr>
              <w:spacing w:before="200"/>
              <w:ind w:left="204"/>
              <w:rPr>
                <w:sz w:val="24"/>
                <w:szCs w:val="24"/>
              </w:rPr>
            </w:pPr>
          </w:p>
          <w:p w14:paraId="3A30DC8F" w14:textId="77777777" w:rsidR="00566E2D" w:rsidRDefault="00566E2D">
            <w:pPr>
              <w:spacing w:before="200"/>
              <w:ind w:left="204"/>
              <w:rPr>
                <w:sz w:val="24"/>
                <w:szCs w:val="24"/>
              </w:rPr>
            </w:pPr>
          </w:p>
          <w:p w14:paraId="7F8A3908" w14:textId="77777777" w:rsidR="00566E2D" w:rsidRDefault="00566E2D">
            <w:pPr>
              <w:spacing w:before="200"/>
              <w:ind w:left="204"/>
              <w:rPr>
                <w:sz w:val="24"/>
                <w:szCs w:val="24"/>
              </w:rPr>
            </w:pPr>
          </w:p>
          <w:p w14:paraId="74BAD500" w14:textId="77777777" w:rsidR="00566E2D" w:rsidRDefault="00566E2D">
            <w:pPr>
              <w:spacing w:before="200"/>
              <w:rPr>
                <w:sz w:val="24"/>
                <w:szCs w:val="24"/>
              </w:rPr>
            </w:pPr>
          </w:p>
        </w:tc>
      </w:tr>
      <w:tr w:rsidR="00566E2D" w14:paraId="793CA04F" w14:textId="77777777">
        <w:trPr>
          <w:trHeight w:val="171"/>
        </w:trPr>
        <w:tc>
          <w:tcPr>
            <w:tcW w:w="9865" w:type="dxa"/>
            <w:gridSpan w:val="3"/>
            <w:vMerge w:val="restart"/>
            <w:shd w:val="clear" w:color="auto" w:fill="9CC3E5"/>
            <w:vAlign w:val="center"/>
          </w:tcPr>
          <w:p w14:paraId="5AB1FCD0" w14:textId="77777777" w:rsidR="00566E2D" w:rsidRDefault="00566E2D">
            <w:pPr>
              <w:ind w:left="252" w:right="-19" w:hanging="275"/>
              <w:rPr>
                <w:sz w:val="14"/>
                <w:szCs w:val="14"/>
              </w:rPr>
            </w:pPr>
          </w:p>
        </w:tc>
      </w:tr>
      <w:tr w:rsidR="00566E2D" w14:paraId="7551120F" w14:textId="77777777">
        <w:trPr>
          <w:trHeight w:val="260"/>
        </w:trPr>
        <w:tc>
          <w:tcPr>
            <w:tcW w:w="9865" w:type="dxa"/>
            <w:gridSpan w:val="3"/>
            <w:vMerge/>
            <w:shd w:val="clear" w:color="auto" w:fill="FFF2CC"/>
            <w:vAlign w:val="center"/>
          </w:tcPr>
          <w:p w14:paraId="25DEF45B" w14:textId="77777777" w:rsidR="00566E2D" w:rsidRDefault="00566E2D">
            <w:pPr>
              <w:ind w:right="-19"/>
              <w:rPr>
                <w:sz w:val="14"/>
                <w:szCs w:val="14"/>
              </w:rPr>
            </w:pPr>
          </w:p>
        </w:tc>
      </w:tr>
    </w:tbl>
    <w:p w14:paraId="422EC2D5" w14:textId="77777777" w:rsidR="00566E2D" w:rsidRDefault="00566E2D">
      <w:pPr>
        <w:rPr>
          <w:sz w:val="12"/>
          <w:szCs w:val="12"/>
        </w:rPr>
      </w:pPr>
    </w:p>
    <w:p w14:paraId="16F5491C" w14:textId="77777777" w:rsidR="00B23010" w:rsidRDefault="00B23010">
      <w:pPr>
        <w:rPr>
          <w:sz w:val="12"/>
          <w:szCs w:val="12"/>
        </w:rPr>
      </w:pPr>
    </w:p>
    <w:tbl>
      <w:tblPr>
        <w:tblStyle w:val="a1"/>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2"/>
        <w:gridCol w:w="3563"/>
        <w:gridCol w:w="4920"/>
      </w:tblGrid>
      <w:tr w:rsidR="00B23010" w14:paraId="38EB8020" w14:textId="77777777" w:rsidTr="00D430CF">
        <w:trPr>
          <w:trHeight w:val="440"/>
        </w:trPr>
        <w:tc>
          <w:tcPr>
            <w:tcW w:w="1382" w:type="dxa"/>
            <w:shd w:val="clear" w:color="auto" w:fill="DEEBF6"/>
            <w:vAlign w:val="center"/>
          </w:tcPr>
          <w:p w14:paraId="5B0287F1" w14:textId="77777777" w:rsidR="00B23010" w:rsidRDefault="00B23010" w:rsidP="00D430CF">
            <w:pPr>
              <w:ind w:left="-23" w:right="-19"/>
              <w:rPr>
                <w:b/>
                <w:sz w:val="18"/>
                <w:szCs w:val="18"/>
              </w:rPr>
            </w:pPr>
            <w:r>
              <w:rPr>
                <w:b/>
                <w:sz w:val="24"/>
                <w:szCs w:val="24"/>
              </w:rPr>
              <w:lastRenderedPageBreak/>
              <w:t>Report Name</w:t>
            </w:r>
          </w:p>
        </w:tc>
        <w:tc>
          <w:tcPr>
            <w:tcW w:w="3563" w:type="dxa"/>
            <w:shd w:val="clear" w:color="auto" w:fill="DEEBF6"/>
            <w:vAlign w:val="center"/>
          </w:tcPr>
          <w:p w14:paraId="0B26216A" w14:textId="77777777" w:rsidR="00B23010" w:rsidRDefault="00B23010" w:rsidP="00D430CF">
            <w:pPr>
              <w:rPr>
                <w:b/>
                <w:sz w:val="20"/>
                <w:szCs w:val="20"/>
              </w:rPr>
            </w:pPr>
            <w:r>
              <w:rPr>
                <w:b/>
                <w:sz w:val="24"/>
                <w:szCs w:val="24"/>
              </w:rPr>
              <w:t>Description of Report</w:t>
            </w:r>
          </w:p>
        </w:tc>
        <w:tc>
          <w:tcPr>
            <w:tcW w:w="4920" w:type="dxa"/>
            <w:shd w:val="clear" w:color="auto" w:fill="DEEBF6"/>
            <w:vAlign w:val="center"/>
          </w:tcPr>
          <w:p w14:paraId="50DC9275" w14:textId="77777777" w:rsidR="00B23010" w:rsidRDefault="00B23010" w:rsidP="00D430CF">
            <w:pPr>
              <w:widowControl w:val="0"/>
              <w:spacing w:line="276" w:lineRule="auto"/>
              <w:rPr>
                <w:b/>
                <w:sz w:val="20"/>
                <w:szCs w:val="20"/>
              </w:rPr>
            </w:pPr>
            <w:r>
              <w:rPr>
                <w:b/>
                <w:sz w:val="24"/>
                <w:szCs w:val="24"/>
              </w:rPr>
              <w:t>Steps to Follow</w:t>
            </w:r>
          </w:p>
        </w:tc>
      </w:tr>
      <w:tr w:rsidR="00B23010" w14:paraId="6D97988D" w14:textId="77777777" w:rsidTr="00D430CF">
        <w:trPr>
          <w:trHeight w:val="3260"/>
        </w:trPr>
        <w:tc>
          <w:tcPr>
            <w:tcW w:w="1382" w:type="dxa"/>
          </w:tcPr>
          <w:p w14:paraId="3D9F1B80" w14:textId="77777777" w:rsidR="00B23010" w:rsidRDefault="00B23010" w:rsidP="00D430CF">
            <w:pPr>
              <w:ind w:left="-23" w:right="-19"/>
              <w:rPr>
                <w:b/>
                <w:sz w:val="20"/>
                <w:szCs w:val="20"/>
              </w:rPr>
            </w:pPr>
          </w:p>
          <w:p w14:paraId="1BEEC91B" w14:textId="77777777" w:rsidR="00B23010" w:rsidRDefault="00B23010" w:rsidP="00D430CF">
            <w:pPr>
              <w:ind w:left="-23" w:right="-19"/>
              <w:rPr>
                <w:b/>
                <w:sz w:val="24"/>
                <w:szCs w:val="24"/>
              </w:rPr>
            </w:pPr>
            <w:bookmarkStart w:id="4" w:name="_heading=h.1fob9te" w:colFirst="0" w:colLast="0"/>
            <w:bookmarkEnd w:id="4"/>
            <w:r>
              <w:rPr>
                <w:b/>
                <w:sz w:val="24"/>
                <w:szCs w:val="24"/>
              </w:rPr>
              <w:t>Transition Incentive Grant Funding Report</w:t>
            </w:r>
          </w:p>
          <w:p w14:paraId="32A5CEDA" w14:textId="77777777" w:rsidR="00B23010" w:rsidRDefault="00B23010" w:rsidP="00D430CF">
            <w:pPr>
              <w:ind w:left="-23" w:right="-19"/>
              <w:rPr>
                <w:sz w:val="20"/>
                <w:szCs w:val="20"/>
              </w:rPr>
            </w:pPr>
          </w:p>
        </w:tc>
        <w:tc>
          <w:tcPr>
            <w:tcW w:w="3563" w:type="dxa"/>
          </w:tcPr>
          <w:p w14:paraId="1DFD43F5" w14:textId="77777777" w:rsidR="00B23010" w:rsidRDefault="00B23010" w:rsidP="00D430CF">
            <w:pPr>
              <w:ind w:right="-22"/>
              <w:rPr>
                <w:sz w:val="24"/>
                <w:szCs w:val="24"/>
              </w:rPr>
            </w:pPr>
            <w:r>
              <w:rPr>
                <w:sz w:val="24"/>
                <w:szCs w:val="24"/>
              </w:rPr>
              <w:t xml:space="preserve">View your district’s Special Education Transition Incentive Grant Funding Report to determine the amount of funding your district is eligible for, based on qualifying surveys.  </w:t>
            </w:r>
          </w:p>
          <w:p w14:paraId="1824E1C7" w14:textId="77777777" w:rsidR="00B23010" w:rsidRDefault="00B23010" w:rsidP="00D430CF">
            <w:pPr>
              <w:numPr>
                <w:ilvl w:val="0"/>
                <w:numId w:val="7"/>
              </w:numPr>
              <w:pBdr>
                <w:top w:val="nil"/>
                <w:left w:val="nil"/>
                <w:bottom w:val="nil"/>
                <w:right w:val="nil"/>
                <w:between w:val="nil"/>
              </w:pBdr>
              <w:ind w:left="474" w:right="-22" w:hanging="270"/>
              <w:rPr>
                <w:sz w:val="24"/>
                <w:szCs w:val="24"/>
              </w:rPr>
            </w:pPr>
            <w:r>
              <w:rPr>
                <w:color w:val="000000"/>
                <w:sz w:val="24"/>
                <w:szCs w:val="24"/>
              </w:rPr>
              <w:t xml:space="preserve">The funds from this are </w:t>
            </w:r>
            <w:r>
              <w:rPr>
                <w:b/>
                <w:color w:val="000000"/>
                <w:sz w:val="24"/>
                <w:szCs w:val="24"/>
              </w:rPr>
              <w:t>coded 697</w:t>
            </w:r>
            <w:r>
              <w:rPr>
                <w:color w:val="000000"/>
                <w:sz w:val="24"/>
                <w:szCs w:val="24"/>
              </w:rPr>
              <w:t xml:space="preserve"> and go into </w:t>
            </w:r>
            <w:r>
              <w:rPr>
                <w:b/>
                <w:color w:val="000000"/>
                <w:sz w:val="24"/>
                <w:szCs w:val="24"/>
              </w:rPr>
              <w:t>fund 27</w:t>
            </w:r>
            <w:r>
              <w:rPr>
                <w:color w:val="000000"/>
                <w:sz w:val="24"/>
                <w:szCs w:val="24"/>
              </w:rPr>
              <w:t xml:space="preserve"> with </w:t>
            </w:r>
            <w:r>
              <w:rPr>
                <w:b/>
                <w:color w:val="000000"/>
                <w:sz w:val="24"/>
                <w:szCs w:val="24"/>
              </w:rPr>
              <w:t>no attached expenditures</w:t>
            </w:r>
            <w:r>
              <w:rPr>
                <w:color w:val="000000"/>
                <w:sz w:val="24"/>
                <w:szCs w:val="24"/>
              </w:rPr>
              <w:t xml:space="preserve"> and </w:t>
            </w:r>
            <w:r>
              <w:rPr>
                <w:b/>
                <w:color w:val="000000"/>
                <w:sz w:val="24"/>
                <w:szCs w:val="24"/>
              </w:rPr>
              <w:t xml:space="preserve">no restrictions </w:t>
            </w:r>
            <w:r>
              <w:rPr>
                <w:b/>
                <w:sz w:val="24"/>
                <w:szCs w:val="24"/>
              </w:rPr>
              <w:t>on the use</w:t>
            </w:r>
            <w:r>
              <w:rPr>
                <w:color w:val="000000"/>
                <w:sz w:val="24"/>
                <w:szCs w:val="24"/>
              </w:rPr>
              <w:t xml:space="preserve"> of these funds</w:t>
            </w:r>
            <w:r>
              <w:rPr>
                <w:sz w:val="24"/>
                <w:szCs w:val="24"/>
              </w:rPr>
              <w:t xml:space="preserve"> and they are to be spent during the current school year.  </w:t>
            </w:r>
          </w:p>
        </w:tc>
        <w:tc>
          <w:tcPr>
            <w:tcW w:w="4920" w:type="dxa"/>
          </w:tcPr>
          <w:p w14:paraId="59F6459D" w14:textId="77777777" w:rsidR="00343356" w:rsidRDefault="00B23010" w:rsidP="00343356">
            <w:pPr>
              <w:numPr>
                <w:ilvl w:val="0"/>
                <w:numId w:val="11"/>
              </w:numPr>
              <w:ind w:right="-35"/>
            </w:pPr>
            <w:r>
              <w:rPr>
                <w:sz w:val="24"/>
                <w:szCs w:val="24"/>
              </w:rPr>
              <w:t xml:space="preserve">Select </w:t>
            </w:r>
            <w:r>
              <w:rPr>
                <w:color w:val="0000FF"/>
                <w:sz w:val="24"/>
                <w:szCs w:val="24"/>
              </w:rPr>
              <w:t>District Reports</w:t>
            </w:r>
            <w:r>
              <w:rPr>
                <w:sz w:val="24"/>
                <w:szCs w:val="24"/>
              </w:rPr>
              <w:t xml:space="preserve"> on the left hand side of the </w:t>
            </w:r>
            <w:proofErr w:type="gramStart"/>
            <w:r>
              <w:rPr>
                <w:sz w:val="24"/>
                <w:szCs w:val="24"/>
              </w:rPr>
              <w:t>screen</w:t>
            </w:r>
            <w:proofErr w:type="gramEnd"/>
          </w:p>
          <w:p w14:paraId="57D98C53" w14:textId="77777777" w:rsidR="00343356" w:rsidRDefault="00B23010" w:rsidP="00343356">
            <w:pPr>
              <w:numPr>
                <w:ilvl w:val="0"/>
                <w:numId w:val="11"/>
              </w:numPr>
              <w:ind w:right="-35"/>
            </w:pPr>
            <w:r w:rsidRPr="00343356">
              <w:rPr>
                <w:sz w:val="24"/>
                <w:szCs w:val="24"/>
              </w:rPr>
              <w:t xml:space="preserve">Select </w:t>
            </w:r>
            <w:r w:rsidRPr="00343356">
              <w:rPr>
                <w:color w:val="0000FF"/>
                <w:sz w:val="24"/>
                <w:szCs w:val="24"/>
              </w:rPr>
              <w:t xml:space="preserve">Transition Incentive Grant Funding Report </w:t>
            </w:r>
            <w:r w:rsidRPr="00343356">
              <w:rPr>
                <w:sz w:val="24"/>
                <w:szCs w:val="24"/>
              </w:rPr>
              <w:t xml:space="preserve"> </w:t>
            </w:r>
          </w:p>
          <w:p w14:paraId="3DD95927" w14:textId="67A9E155" w:rsidR="00B23010" w:rsidRPr="00343356" w:rsidRDefault="00B23010" w:rsidP="00343356">
            <w:pPr>
              <w:numPr>
                <w:ilvl w:val="0"/>
                <w:numId w:val="11"/>
              </w:numPr>
              <w:ind w:right="-35"/>
            </w:pPr>
            <w:r w:rsidRPr="00343356">
              <w:rPr>
                <w:sz w:val="24"/>
                <w:szCs w:val="24"/>
              </w:rPr>
              <w:t xml:space="preserve">Review and discuss this report with your team and answer the following prompts on the </w:t>
            </w:r>
            <w:proofErr w:type="gramStart"/>
            <w:r w:rsidRPr="00343356">
              <w:rPr>
                <w:sz w:val="24"/>
                <w:szCs w:val="24"/>
              </w:rPr>
              <w:t>Indicator</w:t>
            </w:r>
            <w:proofErr w:type="gramEnd"/>
            <w:r w:rsidRPr="00343356">
              <w:rPr>
                <w:sz w:val="24"/>
                <w:szCs w:val="24"/>
              </w:rPr>
              <w:t xml:space="preserve"> 14 In-Depth Review Responses Form</w:t>
            </w:r>
          </w:p>
          <w:p w14:paraId="563E0C8D" w14:textId="0B44EF30" w:rsidR="00B23010" w:rsidRDefault="00B23010" w:rsidP="00D430CF">
            <w:pPr>
              <w:numPr>
                <w:ilvl w:val="1"/>
                <w:numId w:val="5"/>
              </w:numPr>
              <w:rPr>
                <w:sz w:val="24"/>
                <w:szCs w:val="24"/>
              </w:rPr>
            </w:pPr>
            <w:r>
              <w:rPr>
                <w:sz w:val="24"/>
                <w:szCs w:val="24"/>
              </w:rPr>
              <w:t>Take the total amount of qualifying surv</w:t>
            </w:r>
            <w:r w:rsidR="00282950">
              <w:rPr>
                <w:sz w:val="24"/>
                <w:szCs w:val="24"/>
              </w:rPr>
              <w:t xml:space="preserve">eys and multiply this by </w:t>
            </w:r>
            <w:r w:rsidR="00F37E1A">
              <w:rPr>
                <w:sz w:val="24"/>
                <w:szCs w:val="24"/>
              </w:rPr>
              <w:t>the amount paid out in the chart located under “DPI Special Education Transition Grants.”</w:t>
            </w:r>
          </w:p>
          <w:p w14:paraId="25745FD5" w14:textId="0131F1E9" w:rsidR="00B23010" w:rsidRDefault="00B23010" w:rsidP="00D430CF">
            <w:pPr>
              <w:numPr>
                <w:ilvl w:val="1"/>
                <w:numId w:val="5"/>
              </w:numPr>
              <w:rPr>
                <w:sz w:val="24"/>
                <w:szCs w:val="24"/>
              </w:rPr>
            </w:pPr>
            <w:r>
              <w:rPr>
                <w:sz w:val="24"/>
                <w:szCs w:val="24"/>
              </w:rPr>
              <w:t>What is the total amount of Transition Incentive Funding the district will receive</w:t>
            </w:r>
            <w:r w:rsidR="001F3F0C">
              <w:rPr>
                <w:sz w:val="24"/>
                <w:szCs w:val="24"/>
              </w:rPr>
              <w:t xml:space="preserve"> for the most recent survey window</w:t>
            </w:r>
            <w:r>
              <w:rPr>
                <w:sz w:val="24"/>
                <w:szCs w:val="24"/>
              </w:rPr>
              <w:t>?</w:t>
            </w:r>
          </w:p>
          <w:p w14:paraId="7C8D235A" w14:textId="77777777" w:rsidR="00B23010" w:rsidRDefault="00B23010" w:rsidP="00D430CF">
            <w:pPr>
              <w:numPr>
                <w:ilvl w:val="1"/>
                <w:numId w:val="5"/>
              </w:numPr>
              <w:rPr>
                <w:sz w:val="24"/>
                <w:szCs w:val="24"/>
              </w:rPr>
            </w:pPr>
            <w:r>
              <w:rPr>
                <w:sz w:val="24"/>
                <w:szCs w:val="24"/>
              </w:rPr>
              <w:t>What questions does your team have about these funds?</w:t>
            </w:r>
          </w:p>
          <w:p w14:paraId="4D921DA5" w14:textId="77777777" w:rsidR="00343356" w:rsidRDefault="00B23010" w:rsidP="00343356">
            <w:pPr>
              <w:numPr>
                <w:ilvl w:val="1"/>
                <w:numId w:val="5"/>
              </w:numPr>
              <w:rPr>
                <w:sz w:val="24"/>
                <w:szCs w:val="24"/>
              </w:rPr>
            </w:pPr>
            <w:r>
              <w:rPr>
                <w:sz w:val="24"/>
                <w:szCs w:val="24"/>
              </w:rPr>
              <w:t>How might the Incentive Grant funds be used by the district, school, or classroom to expand transition activities for district youth?</w:t>
            </w:r>
          </w:p>
          <w:p w14:paraId="798816C8" w14:textId="77777777" w:rsidR="00B23010" w:rsidRPr="00343356" w:rsidRDefault="00343356" w:rsidP="00343356">
            <w:pPr>
              <w:pStyle w:val="ListParagraph"/>
              <w:numPr>
                <w:ilvl w:val="0"/>
                <w:numId w:val="5"/>
              </w:numPr>
              <w:rPr>
                <w:sz w:val="24"/>
                <w:szCs w:val="24"/>
              </w:rPr>
            </w:pPr>
            <w:r w:rsidRPr="00343356">
              <w:rPr>
                <w:sz w:val="24"/>
                <w:szCs w:val="24"/>
              </w:rPr>
              <w:t>T</w:t>
            </w:r>
            <w:r w:rsidR="00B23010" w:rsidRPr="00343356">
              <w:rPr>
                <w:sz w:val="24"/>
                <w:szCs w:val="24"/>
              </w:rPr>
              <w:t xml:space="preserve">he Incentive Grant funds are transferred to the district with other funds.  Click </w:t>
            </w:r>
            <w:hyperlink r:id="rId9">
              <w:r w:rsidR="00B23010" w:rsidRPr="00343356">
                <w:rPr>
                  <w:color w:val="0563C1"/>
                  <w:sz w:val="24"/>
                  <w:szCs w:val="24"/>
                  <w:u w:val="single"/>
                </w:rPr>
                <w:t>here</w:t>
              </w:r>
            </w:hyperlink>
            <w:r w:rsidR="00B23010" w:rsidRPr="00343356">
              <w:rPr>
                <w:sz w:val="24"/>
                <w:szCs w:val="24"/>
              </w:rPr>
              <w:t xml:space="preserve"> to read additional MOE Incentive Grant guidance provided by the DPI.</w:t>
            </w:r>
          </w:p>
          <w:p w14:paraId="74DF00AC" w14:textId="77777777" w:rsidR="00B23010" w:rsidRPr="001C4A78" w:rsidRDefault="00B23010" w:rsidP="00D430CF">
            <w:pPr>
              <w:numPr>
                <w:ilvl w:val="0"/>
                <w:numId w:val="5"/>
              </w:numPr>
              <w:ind w:right="-35"/>
              <w:rPr>
                <w:sz w:val="24"/>
                <w:szCs w:val="24"/>
              </w:rPr>
            </w:pPr>
            <w:r w:rsidRPr="001C4A78">
              <w:rPr>
                <w:sz w:val="24"/>
                <w:szCs w:val="24"/>
              </w:rPr>
              <w:t xml:space="preserve">Click this DPI link to view additional Incentive Grant information: </w:t>
            </w:r>
            <w:hyperlink r:id="rId10">
              <w:r w:rsidRPr="001C4A78">
                <w:rPr>
                  <w:color w:val="0563C1"/>
                  <w:sz w:val="24"/>
                  <w:szCs w:val="24"/>
                  <w:u w:val="single"/>
                </w:rPr>
                <w:t>https://dpi.wi.gov/sped/about/state-performance-plan/indicators/14-post-high-school</w:t>
              </w:r>
            </w:hyperlink>
            <w:r w:rsidRPr="001C4A78">
              <w:rPr>
                <w:sz w:val="24"/>
                <w:szCs w:val="24"/>
              </w:rPr>
              <w:t>. </w:t>
            </w:r>
            <w:r w:rsidRPr="001C4A78">
              <w:rPr>
                <w:sz w:val="24"/>
                <w:szCs w:val="24"/>
              </w:rPr>
              <w:tab/>
            </w:r>
          </w:p>
          <w:p w14:paraId="2A29B6CE" w14:textId="77777777" w:rsidR="00B23010" w:rsidRDefault="00B23010" w:rsidP="00D430CF">
            <w:pPr>
              <w:ind w:left="720" w:right="-35"/>
              <w:rPr>
                <w:sz w:val="24"/>
                <w:szCs w:val="24"/>
              </w:rPr>
            </w:pPr>
          </w:p>
          <w:p w14:paraId="1D56BB1B" w14:textId="77777777" w:rsidR="00B23010" w:rsidRDefault="00B23010" w:rsidP="00D430CF">
            <w:pPr>
              <w:ind w:left="720" w:right="-35"/>
              <w:rPr>
                <w:sz w:val="24"/>
                <w:szCs w:val="24"/>
              </w:rPr>
            </w:pPr>
          </w:p>
          <w:p w14:paraId="2354AC1D" w14:textId="77777777" w:rsidR="00B23010" w:rsidRDefault="00B23010" w:rsidP="00D430CF">
            <w:pPr>
              <w:ind w:left="720" w:right="-35"/>
              <w:rPr>
                <w:sz w:val="24"/>
                <w:szCs w:val="24"/>
              </w:rPr>
            </w:pPr>
          </w:p>
          <w:p w14:paraId="025B9BF2" w14:textId="77777777" w:rsidR="00B23010" w:rsidRDefault="00B23010" w:rsidP="00D430CF">
            <w:pPr>
              <w:ind w:left="720" w:right="-35"/>
              <w:rPr>
                <w:sz w:val="24"/>
                <w:szCs w:val="24"/>
              </w:rPr>
            </w:pPr>
          </w:p>
          <w:p w14:paraId="0F7A4A5D" w14:textId="77777777" w:rsidR="00B23010" w:rsidRDefault="00B23010" w:rsidP="00D430CF">
            <w:pPr>
              <w:ind w:right="-35"/>
              <w:rPr>
                <w:sz w:val="24"/>
                <w:szCs w:val="24"/>
              </w:rPr>
            </w:pPr>
            <w:r>
              <w:rPr>
                <w:sz w:val="24"/>
                <w:szCs w:val="24"/>
              </w:rPr>
              <w:tab/>
            </w:r>
            <w:r>
              <w:rPr>
                <w:sz w:val="24"/>
                <w:szCs w:val="24"/>
              </w:rPr>
              <w:tab/>
            </w:r>
          </w:p>
          <w:p w14:paraId="381736A1" w14:textId="77777777" w:rsidR="00B23010" w:rsidRDefault="00B23010" w:rsidP="00D430CF">
            <w:pPr>
              <w:ind w:left="341"/>
              <w:rPr>
                <w:sz w:val="14"/>
                <w:szCs w:val="14"/>
              </w:rPr>
            </w:pPr>
          </w:p>
        </w:tc>
      </w:tr>
      <w:tr w:rsidR="00B23010" w14:paraId="62D06892" w14:textId="77777777" w:rsidTr="00D430CF">
        <w:trPr>
          <w:trHeight w:val="360"/>
        </w:trPr>
        <w:tc>
          <w:tcPr>
            <w:tcW w:w="9865" w:type="dxa"/>
            <w:gridSpan w:val="3"/>
            <w:vMerge w:val="restart"/>
            <w:shd w:val="clear" w:color="auto" w:fill="9CC3E5"/>
          </w:tcPr>
          <w:p w14:paraId="6BC43FCC" w14:textId="77777777" w:rsidR="00B23010" w:rsidRDefault="00B23010" w:rsidP="00D430CF">
            <w:pPr>
              <w:ind w:left="-24"/>
              <w:rPr>
                <w:b/>
                <w:sz w:val="14"/>
                <w:szCs w:val="14"/>
              </w:rPr>
            </w:pPr>
          </w:p>
        </w:tc>
      </w:tr>
      <w:tr w:rsidR="00B23010" w14:paraId="2E0D4725" w14:textId="77777777" w:rsidTr="00D430CF">
        <w:trPr>
          <w:trHeight w:val="171"/>
        </w:trPr>
        <w:tc>
          <w:tcPr>
            <w:tcW w:w="9865" w:type="dxa"/>
            <w:gridSpan w:val="3"/>
            <w:vMerge/>
            <w:shd w:val="clear" w:color="auto" w:fill="9CC3E5"/>
          </w:tcPr>
          <w:p w14:paraId="7048A5CB" w14:textId="77777777" w:rsidR="00B23010" w:rsidRDefault="00B23010" w:rsidP="00D430CF">
            <w:pPr>
              <w:rPr>
                <w:b/>
                <w:sz w:val="14"/>
                <w:szCs w:val="14"/>
              </w:rPr>
            </w:pPr>
          </w:p>
        </w:tc>
      </w:tr>
    </w:tbl>
    <w:p w14:paraId="0C4F1F1C" w14:textId="77777777" w:rsidR="00B23010" w:rsidRDefault="00B23010">
      <w:pPr>
        <w:rPr>
          <w:sz w:val="12"/>
          <w:szCs w:val="12"/>
        </w:rPr>
      </w:pPr>
    </w:p>
    <w:p w14:paraId="52691996" w14:textId="77777777" w:rsidR="00B23010" w:rsidRDefault="00B23010">
      <w:pPr>
        <w:rPr>
          <w:sz w:val="12"/>
          <w:szCs w:val="12"/>
        </w:rPr>
      </w:pPr>
    </w:p>
    <w:tbl>
      <w:tblPr>
        <w:tblStyle w:val="a2"/>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3300"/>
        <w:gridCol w:w="5460"/>
      </w:tblGrid>
      <w:tr w:rsidR="003D3078" w14:paraId="29F8E130" w14:textId="77777777" w:rsidTr="00DE03AE">
        <w:tc>
          <w:tcPr>
            <w:tcW w:w="10215" w:type="dxa"/>
            <w:gridSpan w:val="3"/>
            <w:shd w:val="clear" w:color="auto" w:fill="FFF2CC"/>
            <w:tcMar>
              <w:top w:w="100" w:type="dxa"/>
              <w:left w:w="100" w:type="dxa"/>
              <w:bottom w:w="100" w:type="dxa"/>
              <w:right w:w="100" w:type="dxa"/>
            </w:tcMar>
          </w:tcPr>
          <w:p w14:paraId="250773F9" w14:textId="77777777" w:rsidR="003D3078" w:rsidRDefault="003D3078">
            <w:pPr>
              <w:widowControl w:val="0"/>
              <w:pBdr>
                <w:top w:val="nil"/>
                <w:left w:val="nil"/>
                <w:bottom w:val="nil"/>
                <w:right w:val="nil"/>
                <w:between w:val="nil"/>
              </w:pBdr>
              <w:rPr>
                <w:b/>
                <w:sz w:val="24"/>
                <w:szCs w:val="24"/>
              </w:rPr>
            </w:pPr>
            <w:r w:rsidRPr="003D3078">
              <w:rPr>
                <w:b/>
                <w:color w:val="FF0000"/>
                <w:sz w:val="24"/>
                <w:szCs w:val="24"/>
              </w:rPr>
              <w:t xml:space="preserve">District Data: </w:t>
            </w:r>
            <w:r>
              <w:rPr>
                <w:b/>
                <w:sz w:val="24"/>
                <w:szCs w:val="24"/>
              </w:rPr>
              <w:t xml:space="preserve">Indicator 14 data sortable by gender, race, disability, exit reason, building and school year. </w:t>
            </w:r>
          </w:p>
        </w:tc>
      </w:tr>
      <w:tr w:rsidR="00566E2D" w14:paraId="6C12017C" w14:textId="77777777" w:rsidTr="003D3078">
        <w:trPr>
          <w:trHeight w:val="465"/>
        </w:trPr>
        <w:tc>
          <w:tcPr>
            <w:tcW w:w="1455" w:type="dxa"/>
            <w:shd w:val="clear" w:color="auto" w:fill="FFF2CC"/>
            <w:tcMar>
              <w:top w:w="100" w:type="dxa"/>
              <w:left w:w="100" w:type="dxa"/>
              <w:bottom w:w="100" w:type="dxa"/>
              <w:right w:w="100" w:type="dxa"/>
            </w:tcMar>
          </w:tcPr>
          <w:p w14:paraId="4BE3BE16" w14:textId="77777777" w:rsidR="00566E2D" w:rsidRDefault="00693E8F">
            <w:pPr>
              <w:widowControl w:val="0"/>
              <w:pBdr>
                <w:top w:val="nil"/>
                <w:left w:val="nil"/>
                <w:bottom w:val="nil"/>
                <w:right w:val="nil"/>
                <w:between w:val="nil"/>
              </w:pBdr>
              <w:rPr>
                <w:b/>
                <w:sz w:val="24"/>
                <w:szCs w:val="24"/>
              </w:rPr>
            </w:pPr>
            <w:r>
              <w:rPr>
                <w:b/>
                <w:sz w:val="24"/>
                <w:szCs w:val="24"/>
              </w:rPr>
              <w:t>Report Name</w:t>
            </w:r>
          </w:p>
        </w:tc>
        <w:tc>
          <w:tcPr>
            <w:tcW w:w="3300" w:type="dxa"/>
            <w:shd w:val="clear" w:color="auto" w:fill="FFF2CC"/>
            <w:tcMar>
              <w:top w:w="100" w:type="dxa"/>
              <w:left w:w="100" w:type="dxa"/>
              <w:bottom w:w="100" w:type="dxa"/>
              <w:right w:w="100" w:type="dxa"/>
            </w:tcMar>
          </w:tcPr>
          <w:p w14:paraId="7B002F0D" w14:textId="77777777" w:rsidR="00566E2D" w:rsidRDefault="00693E8F">
            <w:pPr>
              <w:widowControl w:val="0"/>
              <w:pBdr>
                <w:top w:val="nil"/>
                <w:left w:val="nil"/>
                <w:bottom w:val="nil"/>
                <w:right w:val="nil"/>
                <w:between w:val="nil"/>
              </w:pBdr>
              <w:rPr>
                <w:b/>
                <w:sz w:val="24"/>
                <w:szCs w:val="24"/>
              </w:rPr>
            </w:pPr>
            <w:r>
              <w:rPr>
                <w:b/>
                <w:sz w:val="24"/>
                <w:szCs w:val="24"/>
              </w:rPr>
              <w:t>Description of Report</w:t>
            </w:r>
          </w:p>
        </w:tc>
        <w:tc>
          <w:tcPr>
            <w:tcW w:w="5460" w:type="dxa"/>
            <w:shd w:val="clear" w:color="auto" w:fill="FFF2CC"/>
            <w:tcMar>
              <w:top w:w="100" w:type="dxa"/>
              <w:left w:w="100" w:type="dxa"/>
              <w:bottom w:w="100" w:type="dxa"/>
              <w:right w:w="100" w:type="dxa"/>
            </w:tcMar>
          </w:tcPr>
          <w:p w14:paraId="5119F67D" w14:textId="77777777" w:rsidR="00566E2D" w:rsidRDefault="00693E8F">
            <w:pPr>
              <w:widowControl w:val="0"/>
              <w:pBdr>
                <w:top w:val="nil"/>
                <w:left w:val="nil"/>
                <w:bottom w:val="nil"/>
                <w:right w:val="nil"/>
                <w:between w:val="nil"/>
              </w:pBdr>
              <w:rPr>
                <w:b/>
                <w:sz w:val="24"/>
                <w:szCs w:val="24"/>
              </w:rPr>
            </w:pPr>
            <w:r>
              <w:rPr>
                <w:b/>
                <w:sz w:val="24"/>
                <w:szCs w:val="24"/>
              </w:rPr>
              <w:t>Steps to Follow</w:t>
            </w:r>
          </w:p>
        </w:tc>
      </w:tr>
      <w:tr w:rsidR="00566E2D" w14:paraId="42BFEDD0" w14:textId="77777777">
        <w:tc>
          <w:tcPr>
            <w:tcW w:w="1455" w:type="dxa"/>
            <w:shd w:val="clear" w:color="auto" w:fill="auto"/>
            <w:tcMar>
              <w:top w:w="100" w:type="dxa"/>
              <w:left w:w="100" w:type="dxa"/>
              <w:bottom w:w="100" w:type="dxa"/>
              <w:right w:w="100" w:type="dxa"/>
            </w:tcMar>
          </w:tcPr>
          <w:p w14:paraId="09CFD75B" w14:textId="77777777" w:rsidR="003D3078" w:rsidRDefault="003D3078">
            <w:pPr>
              <w:widowControl w:val="0"/>
              <w:pBdr>
                <w:top w:val="nil"/>
                <w:left w:val="nil"/>
                <w:bottom w:val="nil"/>
                <w:right w:val="nil"/>
                <w:between w:val="nil"/>
              </w:pBdr>
              <w:rPr>
                <w:b/>
                <w:sz w:val="24"/>
                <w:szCs w:val="24"/>
              </w:rPr>
            </w:pPr>
            <w:r>
              <w:rPr>
                <w:b/>
                <w:sz w:val="24"/>
                <w:szCs w:val="24"/>
              </w:rPr>
              <w:t>Survey Data Sorts</w:t>
            </w:r>
          </w:p>
          <w:p w14:paraId="0585615B" w14:textId="77777777" w:rsidR="003D3078" w:rsidRDefault="003D3078">
            <w:pPr>
              <w:widowControl w:val="0"/>
              <w:pBdr>
                <w:top w:val="nil"/>
                <w:left w:val="nil"/>
                <w:bottom w:val="nil"/>
                <w:right w:val="nil"/>
                <w:between w:val="nil"/>
              </w:pBdr>
              <w:rPr>
                <w:b/>
                <w:sz w:val="24"/>
                <w:szCs w:val="24"/>
              </w:rPr>
            </w:pPr>
          </w:p>
          <w:p w14:paraId="68F48260" w14:textId="77777777" w:rsidR="003D3078" w:rsidRDefault="003D3078">
            <w:pPr>
              <w:widowControl w:val="0"/>
              <w:pBdr>
                <w:top w:val="nil"/>
                <w:left w:val="nil"/>
                <w:bottom w:val="nil"/>
                <w:right w:val="nil"/>
                <w:between w:val="nil"/>
              </w:pBdr>
              <w:rPr>
                <w:b/>
                <w:sz w:val="24"/>
                <w:szCs w:val="24"/>
              </w:rPr>
            </w:pPr>
          </w:p>
          <w:p w14:paraId="073A7E10" w14:textId="77777777" w:rsidR="003D3078" w:rsidRDefault="003D3078">
            <w:pPr>
              <w:widowControl w:val="0"/>
              <w:pBdr>
                <w:top w:val="nil"/>
                <w:left w:val="nil"/>
                <w:bottom w:val="nil"/>
                <w:right w:val="nil"/>
                <w:between w:val="nil"/>
              </w:pBdr>
              <w:rPr>
                <w:b/>
                <w:sz w:val="24"/>
                <w:szCs w:val="24"/>
              </w:rPr>
            </w:pPr>
          </w:p>
          <w:p w14:paraId="6A02CF7A" w14:textId="77777777" w:rsidR="003D3078" w:rsidRDefault="003D3078">
            <w:pPr>
              <w:widowControl w:val="0"/>
              <w:pBdr>
                <w:top w:val="nil"/>
                <w:left w:val="nil"/>
                <w:bottom w:val="nil"/>
                <w:right w:val="nil"/>
                <w:between w:val="nil"/>
              </w:pBdr>
              <w:rPr>
                <w:b/>
                <w:sz w:val="24"/>
                <w:szCs w:val="24"/>
              </w:rPr>
            </w:pPr>
          </w:p>
          <w:p w14:paraId="08DE66D9" w14:textId="77777777" w:rsidR="003D3078" w:rsidRDefault="003D3078">
            <w:pPr>
              <w:widowControl w:val="0"/>
              <w:pBdr>
                <w:top w:val="nil"/>
                <w:left w:val="nil"/>
                <w:bottom w:val="nil"/>
                <w:right w:val="nil"/>
                <w:between w:val="nil"/>
              </w:pBdr>
              <w:rPr>
                <w:b/>
                <w:sz w:val="24"/>
                <w:szCs w:val="24"/>
              </w:rPr>
            </w:pPr>
          </w:p>
          <w:p w14:paraId="571C390B" w14:textId="77777777" w:rsidR="003D3078" w:rsidRDefault="003D3078">
            <w:pPr>
              <w:widowControl w:val="0"/>
              <w:pBdr>
                <w:top w:val="nil"/>
                <w:left w:val="nil"/>
                <w:bottom w:val="nil"/>
                <w:right w:val="nil"/>
                <w:between w:val="nil"/>
              </w:pBdr>
              <w:rPr>
                <w:b/>
                <w:sz w:val="24"/>
                <w:szCs w:val="24"/>
              </w:rPr>
            </w:pPr>
          </w:p>
          <w:p w14:paraId="70C54D42" w14:textId="77777777" w:rsidR="003D3078" w:rsidRDefault="003D3078">
            <w:pPr>
              <w:widowControl w:val="0"/>
              <w:pBdr>
                <w:top w:val="nil"/>
                <w:left w:val="nil"/>
                <w:bottom w:val="nil"/>
                <w:right w:val="nil"/>
                <w:between w:val="nil"/>
              </w:pBdr>
              <w:rPr>
                <w:b/>
                <w:sz w:val="24"/>
                <w:szCs w:val="24"/>
              </w:rPr>
            </w:pPr>
          </w:p>
          <w:p w14:paraId="5C31DD41" w14:textId="77777777" w:rsidR="003D3078" w:rsidRDefault="003D3078">
            <w:pPr>
              <w:widowControl w:val="0"/>
              <w:pBdr>
                <w:top w:val="nil"/>
                <w:left w:val="nil"/>
                <w:bottom w:val="nil"/>
                <w:right w:val="nil"/>
                <w:between w:val="nil"/>
              </w:pBdr>
              <w:rPr>
                <w:b/>
                <w:sz w:val="24"/>
                <w:szCs w:val="24"/>
              </w:rPr>
            </w:pPr>
          </w:p>
          <w:p w14:paraId="0001DF42" w14:textId="77777777" w:rsidR="003D3078" w:rsidRDefault="003D3078">
            <w:pPr>
              <w:widowControl w:val="0"/>
              <w:pBdr>
                <w:top w:val="nil"/>
                <w:left w:val="nil"/>
                <w:bottom w:val="nil"/>
                <w:right w:val="nil"/>
                <w:between w:val="nil"/>
              </w:pBdr>
              <w:rPr>
                <w:b/>
                <w:sz w:val="24"/>
                <w:szCs w:val="24"/>
              </w:rPr>
            </w:pPr>
          </w:p>
          <w:p w14:paraId="62DE95E1" w14:textId="77777777" w:rsidR="003D3078" w:rsidRDefault="003D3078">
            <w:pPr>
              <w:widowControl w:val="0"/>
              <w:pBdr>
                <w:top w:val="nil"/>
                <w:left w:val="nil"/>
                <w:bottom w:val="nil"/>
                <w:right w:val="nil"/>
                <w:between w:val="nil"/>
              </w:pBdr>
              <w:rPr>
                <w:b/>
                <w:sz w:val="24"/>
                <w:szCs w:val="24"/>
              </w:rPr>
            </w:pPr>
          </w:p>
          <w:p w14:paraId="1028CDB5" w14:textId="77777777" w:rsidR="003D3078" w:rsidRDefault="003D3078">
            <w:pPr>
              <w:widowControl w:val="0"/>
              <w:pBdr>
                <w:top w:val="nil"/>
                <w:left w:val="nil"/>
                <w:bottom w:val="nil"/>
                <w:right w:val="nil"/>
                <w:between w:val="nil"/>
              </w:pBdr>
              <w:rPr>
                <w:b/>
                <w:sz w:val="24"/>
                <w:szCs w:val="24"/>
              </w:rPr>
            </w:pPr>
          </w:p>
          <w:p w14:paraId="0868487D" w14:textId="77777777" w:rsidR="003D3078" w:rsidRDefault="003D3078">
            <w:pPr>
              <w:widowControl w:val="0"/>
              <w:pBdr>
                <w:top w:val="nil"/>
                <w:left w:val="nil"/>
                <w:bottom w:val="nil"/>
                <w:right w:val="nil"/>
                <w:between w:val="nil"/>
              </w:pBdr>
              <w:rPr>
                <w:b/>
                <w:sz w:val="24"/>
                <w:szCs w:val="24"/>
              </w:rPr>
            </w:pPr>
          </w:p>
          <w:p w14:paraId="23B18B93" w14:textId="77777777" w:rsidR="003D3078" w:rsidRDefault="003D3078">
            <w:pPr>
              <w:widowControl w:val="0"/>
              <w:pBdr>
                <w:top w:val="nil"/>
                <w:left w:val="nil"/>
                <w:bottom w:val="nil"/>
                <w:right w:val="nil"/>
                <w:between w:val="nil"/>
              </w:pBdr>
              <w:rPr>
                <w:b/>
                <w:sz w:val="24"/>
                <w:szCs w:val="24"/>
              </w:rPr>
            </w:pPr>
          </w:p>
          <w:p w14:paraId="6D4447AA" w14:textId="77777777" w:rsidR="003D3078" w:rsidRDefault="003D3078">
            <w:pPr>
              <w:widowControl w:val="0"/>
              <w:pBdr>
                <w:top w:val="nil"/>
                <w:left w:val="nil"/>
                <w:bottom w:val="nil"/>
                <w:right w:val="nil"/>
                <w:between w:val="nil"/>
              </w:pBdr>
              <w:rPr>
                <w:b/>
                <w:sz w:val="24"/>
                <w:szCs w:val="24"/>
              </w:rPr>
            </w:pPr>
          </w:p>
          <w:p w14:paraId="6F7E269D" w14:textId="77777777" w:rsidR="003D3078" w:rsidRDefault="003D3078">
            <w:pPr>
              <w:widowControl w:val="0"/>
              <w:pBdr>
                <w:top w:val="nil"/>
                <w:left w:val="nil"/>
                <w:bottom w:val="nil"/>
                <w:right w:val="nil"/>
                <w:between w:val="nil"/>
              </w:pBdr>
              <w:rPr>
                <w:b/>
                <w:sz w:val="24"/>
                <w:szCs w:val="24"/>
              </w:rPr>
            </w:pPr>
          </w:p>
          <w:p w14:paraId="559C3791" w14:textId="77777777" w:rsidR="003D3078" w:rsidRDefault="003D3078">
            <w:pPr>
              <w:widowControl w:val="0"/>
              <w:pBdr>
                <w:top w:val="nil"/>
                <w:left w:val="nil"/>
                <w:bottom w:val="nil"/>
                <w:right w:val="nil"/>
                <w:between w:val="nil"/>
              </w:pBdr>
              <w:rPr>
                <w:b/>
                <w:sz w:val="24"/>
                <w:szCs w:val="24"/>
              </w:rPr>
            </w:pPr>
          </w:p>
          <w:p w14:paraId="650C8A1E" w14:textId="77777777" w:rsidR="000C3004" w:rsidRDefault="000C3004">
            <w:pPr>
              <w:widowControl w:val="0"/>
              <w:pBdr>
                <w:top w:val="nil"/>
                <w:left w:val="nil"/>
                <w:bottom w:val="nil"/>
                <w:right w:val="nil"/>
                <w:between w:val="nil"/>
              </w:pBdr>
              <w:rPr>
                <w:b/>
                <w:sz w:val="24"/>
                <w:szCs w:val="24"/>
              </w:rPr>
            </w:pPr>
          </w:p>
          <w:p w14:paraId="2D1B95F0" w14:textId="77777777" w:rsidR="000C3004" w:rsidRDefault="000C3004">
            <w:pPr>
              <w:widowControl w:val="0"/>
              <w:pBdr>
                <w:top w:val="nil"/>
                <w:left w:val="nil"/>
                <w:bottom w:val="nil"/>
                <w:right w:val="nil"/>
                <w:between w:val="nil"/>
              </w:pBdr>
              <w:rPr>
                <w:b/>
                <w:sz w:val="24"/>
                <w:szCs w:val="24"/>
              </w:rPr>
            </w:pPr>
          </w:p>
          <w:p w14:paraId="1653E764" w14:textId="77777777" w:rsidR="000C3004" w:rsidRDefault="000C3004">
            <w:pPr>
              <w:widowControl w:val="0"/>
              <w:pBdr>
                <w:top w:val="nil"/>
                <w:left w:val="nil"/>
                <w:bottom w:val="nil"/>
                <w:right w:val="nil"/>
                <w:between w:val="nil"/>
              </w:pBdr>
              <w:rPr>
                <w:b/>
                <w:sz w:val="24"/>
                <w:szCs w:val="24"/>
              </w:rPr>
            </w:pPr>
          </w:p>
          <w:p w14:paraId="2BE09A95" w14:textId="77777777" w:rsidR="003D3078" w:rsidRDefault="002C288C">
            <w:pPr>
              <w:widowControl w:val="0"/>
              <w:pBdr>
                <w:top w:val="nil"/>
                <w:left w:val="nil"/>
                <w:bottom w:val="nil"/>
                <w:right w:val="nil"/>
                <w:between w:val="nil"/>
              </w:pBdr>
              <w:rPr>
                <w:b/>
                <w:sz w:val="24"/>
                <w:szCs w:val="24"/>
              </w:rPr>
            </w:pPr>
            <w:r>
              <w:rPr>
                <w:b/>
                <w:sz w:val="24"/>
                <w:szCs w:val="24"/>
              </w:rPr>
              <w:t>Indicator 14 Data Sorts</w:t>
            </w:r>
          </w:p>
          <w:p w14:paraId="629702E5" w14:textId="77777777" w:rsidR="002C288C" w:rsidRDefault="002C288C">
            <w:pPr>
              <w:widowControl w:val="0"/>
              <w:pBdr>
                <w:top w:val="nil"/>
                <w:left w:val="nil"/>
                <w:bottom w:val="nil"/>
                <w:right w:val="nil"/>
                <w:between w:val="nil"/>
              </w:pBdr>
              <w:rPr>
                <w:b/>
                <w:sz w:val="24"/>
                <w:szCs w:val="24"/>
              </w:rPr>
            </w:pPr>
          </w:p>
          <w:p w14:paraId="5656F0F1" w14:textId="77777777" w:rsidR="002C288C" w:rsidRDefault="002C288C">
            <w:pPr>
              <w:widowControl w:val="0"/>
              <w:pBdr>
                <w:top w:val="nil"/>
                <w:left w:val="nil"/>
                <w:bottom w:val="nil"/>
                <w:right w:val="nil"/>
                <w:between w:val="nil"/>
              </w:pBdr>
              <w:rPr>
                <w:b/>
                <w:sz w:val="24"/>
                <w:szCs w:val="24"/>
              </w:rPr>
            </w:pPr>
          </w:p>
          <w:p w14:paraId="60664103" w14:textId="77777777" w:rsidR="002C288C" w:rsidRDefault="002C288C">
            <w:pPr>
              <w:widowControl w:val="0"/>
              <w:pBdr>
                <w:top w:val="nil"/>
                <w:left w:val="nil"/>
                <w:bottom w:val="nil"/>
                <w:right w:val="nil"/>
                <w:between w:val="nil"/>
              </w:pBdr>
              <w:rPr>
                <w:b/>
                <w:sz w:val="24"/>
                <w:szCs w:val="24"/>
              </w:rPr>
            </w:pPr>
          </w:p>
          <w:p w14:paraId="4DD90CC5" w14:textId="77777777" w:rsidR="002C288C" w:rsidRDefault="002C288C">
            <w:pPr>
              <w:widowControl w:val="0"/>
              <w:pBdr>
                <w:top w:val="nil"/>
                <w:left w:val="nil"/>
                <w:bottom w:val="nil"/>
                <w:right w:val="nil"/>
                <w:between w:val="nil"/>
              </w:pBdr>
              <w:rPr>
                <w:b/>
                <w:sz w:val="24"/>
                <w:szCs w:val="24"/>
              </w:rPr>
            </w:pPr>
          </w:p>
          <w:p w14:paraId="1ACBC500" w14:textId="77777777" w:rsidR="000C3004" w:rsidRDefault="000C3004">
            <w:pPr>
              <w:widowControl w:val="0"/>
              <w:pBdr>
                <w:top w:val="nil"/>
                <w:left w:val="nil"/>
                <w:bottom w:val="nil"/>
                <w:right w:val="nil"/>
                <w:between w:val="nil"/>
              </w:pBdr>
              <w:rPr>
                <w:b/>
                <w:sz w:val="24"/>
                <w:szCs w:val="24"/>
              </w:rPr>
            </w:pPr>
          </w:p>
          <w:p w14:paraId="165145E7" w14:textId="77777777" w:rsidR="000C3004" w:rsidRDefault="000C3004">
            <w:pPr>
              <w:widowControl w:val="0"/>
              <w:pBdr>
                <w:top w:val="nil"/>
                <w:left w:val="nil"/>
                <w:bottom w:val="nil"/>
                <w:right w:val="nil"/>
                <w:between w:val="nil"/>
              </w:pBdr>
              <w:rPr>
                <w:b/>
                <w:sz w:val="24"/>
                <w:szCs w:val="24"/>
              </w:rPr>
            </w:pPr>
          </w:p>
          <w:p w14:paraId="46F36B89" w14:textId="77777777" w:rsidR="000C3004" w:rsidRDefault="000C3004">
            <w:pPr>
              <w:widowControl w:val="0"/>
              <w:pBdr>
                <w:top w:val="nil"/>
                <w:left w:val="nil"/>
                <w:bottom w:val="nil"/>
                <w:right w:val="nil"/>
                <w:between w:val="nil"/>
              </w:pBdr>
              <w:rPr>
                <w:b/>
                <w:sz w:val="24"/>
                <w:szCs w:val="24"/>
              </w:rPr>
            </w:pPr>
          </w:p>
          <w:p w14:paraId="03713E97" w14:textId="77777777" w:rsidR="000C3004" w:rsidRDefault="000C3004">
            <w:pPr>
              <w:widowControl w:val="0"/>
              <w:pBdr>
                <w:top w:val="nil"/>
                <w:left w:val="nil"/>
                <w:bottom w:val="nil"/>
                <w:right w:val="nil"/>
                <w:between w:val="nil"/>
              </w:pBdr>
              <w:rPr>
                <w:b/>
                <w:sz w:val="24"/>
                <w:szCs w:val="24"/>
              </w:rPr>
            </w:pPr>
          </w:p>
          <w:p w14:paraId="2A7AD5D6" w14:textId="77777777" w:rsidR="000C3004" w:rsidRDefault="000C3004">
            <w:pPr>
              <w:widowControl w:val="0"/>
              <w:pBdr>
                <w:top w:val="nil"/>
                <w:left w:val="nil"/>
                <w:bottom w:val="nil"/>
                <w:right w:val="nil"/>
                <w:between w:val="nil"/>
              </w:pBdr>
              <w:rPr>
                <w:b/>
                <w:sz w:val="24"/>
                <w:szCs w:val="24"/>
              </w:rPr>
            </w:pPr>
          </w:p>
          <w:p w14:paraId="456A484F" w14:textId="77777777" w:rsidR="000C3004" w:rsidRDefault="000C3004">
            <w:pPr>
              <w:widowControl w:val="0"/>
              <w:pBdr>
                <w:top w:val="nil"/>
                <w:left w:val="nil"/>
                <w:bottom w:val="nil"/>
                <w:right w:val="nil"/>
                <w:between w:val="nil"/>
              </w:pBdr>
              <w:rPr>
                <w:b/>
                <w:sz w:val="24"/>
                <w:szCs w:val="24"/>
              </w:rPr>
            </w:pPr>
          </w:p>
          <w:p w14:paraId="1964E92D" w14:textId="77777777" w:rsidR="000C3004" w:rsidRDefault="000C3004">
            <w:pPr>
              <w:widowControl w:val="0"/>
              <w:pBdr>
                <w:top w:val="nil"/>
                <w:left w:val="nil"/>
                <w:bottom w:val="nil"/>
                <w:right w:val="nil"/>
                <w:between w:val="nil"/>
              </w:pBdr>
              <w:rPr>
                <w:b/>
                <w:sz w:val="24"/>
                <w:szCs w:val="24"/>
              </w:rPr>
            </w:pPr>
          </w:p>
          <w:p w14:paraId="4F521B18" w14:textId="77777777" w:rsidR="000C3004" w:rsidRDefault="000C3004">
            <w:pPr>
              <w:widowControl w:val="0"/>
              <w:pBdr>
                <w:top w:val="nil"/>
                <w:left w:val="nil"/>
                <w:bottom w:val="nil"/>
                <w:right w:val="nil"/>
                <w:between w:val="nil"/>
              </w:pBdr>
              <w:rPr>
                <w:b/>
                <w:sz w:val="24"/>
                <w:szCs w:val="24"/>
              </w:rPr>
            </w:pPr>
          </w:p>
          <w:p w14:paraId="1BE646F5" w14:textId="77777777" w:rsidR="000C3004" w:rsidRDefault="000C3004">
            <w:pPr>
              <w:widowControl w:val="0"/>
              <w:pBdr>
                <w:top w:val="nil"/>
                <w:left w:val="nil"/>
                <w:bottom w:val="nil"/>
                <w:right w:val="nil"/>
                <w:between w:val="nil"/>
              </w:pBdr>
              <w:rPr>
                <w:b/>
                <w:sz w:val="24"/>
                <w:szCs w:val="24"/>
              </w:rPr>
            </w:pPr>
          </w:p>
          <w:p w14:paraId="6C3CD34F" w14:textId="77777777" w:rsidR="000C3004" w:rsidRDefault="000C3004">
            <w:pPr>
              <w:widowControl w:val="0"/>
              <w:pBdr>
                <w:top w:val="nil"/>
                <w:left w:val="nil"/>
                <w:bottom w:val="nil"/>
                <w:right w:val="nil"/>
                <w:between w:val="nil"/>
              </w:pBdr>
              <w:rPr>
                <w:b/>
                <w:sz w:val="24"/>
                <w:szCs w:val="24"/>
              </w:rPr>
            </w:pPr>
          </w:p>
          <w:p w14:paraId="29861D98" w14:textId="77777777" w:rsidR="001F3F0C" w:rsidRDefault="001F3F0C">
            <w:pPr>
              <w:widowControl w:val="0"/>
              <w:pBdr>
                <w:top w:val="nil"/>
                <w:left w:val="nil"/>
                <w:bottom w:val="nil"/>
                <w:right w:val="nil"/>
                <w:between w:val="nil"/>
              </w:pBdr>
              <w:rPr>
                <w:b/>
                <w:sz w:val="24"/>
                <w:szCs w:val="24"/>
              </w:rPr>
            </w:pPr>
          </w:p>
          <w:p w14:paraId="74836147" w14:textId="77777777" w:rsidR="000C3004" w:rsidRDefault="000C3004">
            <w:pPr>
              <w:widowControl w:val="0"/>
              <w:pBdr>
                <w:top w:val="nil"/>
                <w:left w:val="nil"/>
                <w:bottom w:val="nil"/>
                <w:right w:val="nil"/>
                <w:between w:val="nil"/>
              </w:pBdr>
              <w:rPr>
                <w:b/>
                <w:sz w:val="24"/>
                <w:szCs w:val="24"/>
              </w:rPr>
            </w:pPr>
          </w:p>
          <w:p w14:paraId="6F37CA11" w14:textId="77777777" w:rsidR="00566E2D" w:rsidRDefault="00693E8F">
            <w:pPr>
              <w:widowControl w:val="0"/>
              <w:pBdr>
                <w:top w:val="nil"/>
                <w:left w:val="nil"/>
                <w:bottom w:val="nil"/>
                <w:right w:val="nil"/>
                <w:between w:val="nil"/>
              </w:pBdr>
              <w:rPr>
                <w:b/>
                <w:sz w:val="24"/>
                <w:szCs w:val="24"/>
              </w:rPr>
            </w:pPr>
            <w:r>
              <w:rPr>
                <w:b/>
                <w:sz w:val="24"/>
                <w:szCs w:val="24"/>
              </w:rPr>
              <w:lastRenderedPageBreak/>
              <w:t>Longitudinal Data Sorts</w:t>
            </w:r>
          </w:p>
        </w:tc>
        <w:tc>
          <w:tcPr>
            <w:tcW w:w="3300" w:type="dxa"/>
            <w:shd w:val="clear" w:color="auto" w:fill="auto"/>
            <w:tcMar>
              <w:top w:w="100" w:type="dxa"/>
              <w:left w:w="100" w:type="dxa"/>
              <w:bottom w:w="100" w:type="dxa"/>
              <w:right w:w="100" w:type="dxa"/>
            </w:tcMar>
          </w:tcPr>
          <w:p w14:paraId="4A4FCFF5" w14:textId="77777777" w:rsidR="003D3078" w:rsidRDefault="003D3078">
            <w:pPr>
              <w:widowControl w:val="0"/>
              <w:spacing w:line="276" w:lineRule="auto"/>
              <w:rPr>
                <w:sz w:val="24"/>
                <w:szCs w:val="24"/>
              </w:rPr>
            </w:pPr>
            <w:r>
              <w:rPr>
                <w:sz w:val="24"/>
                <w:szCs w:val="24"/>
              </w:rPr>
              <w:lastRenderedPageBreak/>
              <w:t>This report shows the number and percentage of responses for each survey question and response choice and is sortable by demographics and buildings.</w:t>
            </w:r>
          </w:p>
          <w:p w14:paraId="72E9C57D" w14:textId="77777777" w:rsidR="003D3078" w:rsidRDefault="003D3078" w:rsidP="003D3078">
            <w:pPr>
              <w:pStyle w:val="ListParagraph"/>
              <w:widowControl w:val="0"/>
              <w:numPr>
                <w:ilvl w:val="0"/>
                <w:numId w:val="12"/>
              </w:numPr>
              <w:spacing w:line="276" w:lineRule="auto"/>
              <w:rPr>
                <w:sz w:val="24"/>
                <w:szCs w:val="24"/>
              </w:rPr>
            </w:pPr>
            <w:r>
              <w:rPr>
                <w:sz w:val="24"/>
                <w:szCs w:val="24"/>
              </w:rPr>
              <w:t>Use this report to view outcomes by one or more demographics.</w:t>
            </w:r>
          </w:p>
          <w:p w14:paraId="0D4A444D" w14:textId="77777777" w:rsidR="003D3078" w:rsidRPr="003D3078" w:rsidRDefault="003D3078" w:rsidP="003D3078">
            <w:pPr>
              <w:pStyle w:val="ListParagraph"/>
              <w:widowControl w:val="0"/>
              <w:numPr>
                <w:ilvl w:val="0"/>
                <w:numId w:val="12"/>
              </w:numPr>
              <w:spacing w:line="276" w:lineRule="auto"/>
              <w:rPr>
                <w:sz w:val="24"/>
                <w:szCs w:val="24"/>
              </w:rPr>
            </w:pPr>
            <w:r>
              <w:rPr>
                <w:sz w:val="24"/>
                <w:szCs w:val="24"/>
              </w:rPr>
              <w:t xml:space="preserve">Provides both the unduplicated and duplicated Indicator 14 results so staff can view all activities in which youth </w:t>
            </w:r>
            <w:proofErr w:type="gramStart"/>
            <w:r>
              <w:rPr>
                <w:sz w:val="24"/>
                <w:szCs w:val="24"/>
              </w:rPr>
              <w:t>participate</w:t>
            </w:r>
            <w:proofErr w:type="gramEnd"/>
          </w:p>
          <w:p w14:paraId="752AE30F" w14:textId="77777777" w:rsidR="003D3078" w:rsidRDefault="003D3078">
            <w:pPr>
              <w:widowControl w:val="0"/>
              <w:spacing w:line="276" w:lineRule="auto"/>
              <w:rPr>
                <w:sz w:val="24"/>
                <w:szCs w:val="24"/>
              </w:rPr>
            </w:pPr>
          </w:p>
          <w:p w14:paraId="0955B349" w14:textId="77777777" w:rsidR="003D3078" w:rsidRDefault="003D3078">
            <w:pPr>
              <w:widowControl w:val="0"/>
              <w:spacing w:line="276" w:lineRule="auto"/>
              <w:rPr>
                <w:sz w:val="24"/>
                <w:szCs w:val="24"/>
              </w:rPr>
            </w:pPr>
          </w:p>
          <w:p w14:paraId="37CB9C4F" w14:textId="77777777" w:rsidR="002C288C" w:rsidRDefault="002C288C">
            <w:pPr>
              <w:widowControl w:val="0"/>
              <w:spacing w:line="276" w:lineRule="auto"/>
              <w:rPr>
                <w:sz w:val="24"/>
                <w:szCs w:val="24"/>
              </w:rPr>
            </w:pPr>
          </w:p>
          <w:p w14:paraId="193863A9" w14:textId="77777777" w:rsidR="002C288C" w:rsidRDefault="002C288C">
            <w:pPr>
              <w:widowControl w:val="0"/>
              <w:spacing w:line="276" w:lineRule="auto"/>
              <w:rPr>
                <w:sz w:val="24"/>
                <w:szCs w:val="24"/>
              </w:rPr>
            </w:pPr>
          </w:p>
          <w:p w14:paraId="2353FF85" w14:textId="77777777" w:rsidR="002C288C" w:rsidRDefault="002C288C">
            <w:pPr>
              <w:widowControl w:val="0"/>
              <w:spacing w:line="276" w:lineRule="auto"/>
              <w:rPr>
                <w:sz w:val="24"/>
                <w:szCs w:val="24"/>
              </w:rPr>
            </w:pPr>
          </w:p>
          <w:p w14:paraId="687E62D6" w14:textId="77777777" w:rsidR="002C288C" w:rsidRDefault="002C288C">
            <w:pPr>
              <w:widowControl w:val="0"/>
              <w:spacing w:line="276" w:lineRule="auto"/>
              <w:rPr>
                <w:sz w:val="24"/>
                <w:szCs w:val="24"/>
              </w:rPr>
            </w:pPr>
          </w:p>
          <w:p w14:paraId="53A29D8F" w14:textId="77777777" w:rsidR="000C3004" w:rsidRDefault="000C3004">
            <w:pPr>
              <w:widowControl w:val="0"/>
              <w:spacing w:line="276" w:lineRule="auto"/>
              <w:rPr>
                <w:sz w:val="24"/>
                <w:szCs w:val="24"/>
              </w:rPr>
            </w:pPr>
          </w:p>
          <w:p w14:paraId="20834D6B" w14:textId="77777777" w:rsidR="000C3004" w:rsidRDefault="000C3004">
            <w:pPr>
              <w:widowControl w:val="0"/>
              <w:spacing w:line="276" w:lineRule="auto"/>
              <w:rPr>
                <w:sz w:val="24"/>
                <w:szCs w:val="24"/>
              </w:rPr>
            </w:pPr>
          </w:p>
          <w:p w14:paraId="683DCCDF" w14:textId="77777777" w:rsidR="000C3004" w:rsidRDefault="000C3004">
            <w:pPr>
              <w:widowControl w:val="0"/>
              <w:spacing w:line="276" w:lineRule="auto"/>
              <w:rPr>
                <w:sz w:val="24"/>
                <w:szCs w:val="24"/>
              </w:rPr>
            </w:pPr>
          </w:p>
          <w:p w14:paraId="25E98066" w14:textId="77777777" w:rsidR="000C3004" w:rsidRDefault="000C3004">
            <w:pPr>
              <w:widowControl w:val="0"/>
              <w:spacing w:line="276" w:lineRule="auto"/>
              <w:rPr>
                <w:sz w:val="24"/>
                <w:szCs w:val="24"/>
              </w:rPr>
            </w:pPr>
          </w:p>
          <w:p w14:paraId="09EF866D" w14:textId="77777777" w:rsidR="000C3004" w:rsidRDefault="000C3004">
            <w:pPr>
              <w:widowControl w:val="0"/>
              <w:spacing w:line="276" w:lineRule="auto"/>
              <w:rPr>
                <w:sz w:val="24"/>
                <w:szCs w:val="24"/>
              </w:rPr>
            </w:pPr>
          </w:p>
          <w:p w14:paraId="4504AE02" w14:textId="77777777" w:rsidR="000C3004" w:rsidRDefault="000C3004">
            <w:pPr>
              <w:widowControl w:val="0"/>
              <w:spacing w:line="276" w:lineRule="auto"/>
              <w:rPr>
                <w:sz w:val="24"/>
                <w:szCs w:val="24"/>
              </w:rPr>
            </w:pPr>
          </w:p>
          <w:p w14:paraId="5F945539" w14:textId="77777777" w:rsidR="000C3004" w:rsidRDefault="000C3004">
            <w:pPr>
              <w:widowControl w:val="0"/>
              <w:spacing w:line="276" w:lineRule="auto"/>
              <w:rPr>
                <w:sz w:val="24"/>
                <w:szCs w:val="24"/>
              </w:rPr>
            </w:pPr>
          </w:p>
          <w:p w14:paraId="58964505" w14:textId="77777777" w:rsidR="000C3004" w:rsidRDefault="000C3004">
            <w:pPr>
              <w:widowControl w:val="0"/>
              <w:spacing w:line="276" w:lineRule="auto"/>
              <w:rPr>
                <w:sz w:val="24"/>
                <w:szCs w:val="24"/>
              </w:rPr>
            </w:pPr>
          </w:p>
          <w:p w14:paraId="17E2BE70" w14:textId="77777777" w:rsidR="000C3004" w:rsidRDefault="000C3004">
            <w:pPr>
              <w:widowControl w:val="0"/>
              <w:spacing w:line="276" w:lineRule="auto"/>
              <w:rPr>
                <w:sz w:val="24"/>
                <w:szCs w:val="24"/>
              </w:rPr>
            </w:pPr>
          </w:p>
          <w:p w14:paraId="70B09E8F" w14:textId="77777777" w:rsidR="000C3004" w:rsidRDefault="000C3004">
            <w:pPr>
              <w:widowControl w:val="0"/>
              <w:spacing w:line="276" w:lineRule="auto"/>
              <w:rPr>
                <w:sz w:val="24"/>
                <w:szCs w:val="24"/>
              </w:rPr>
            </w:pPr>
          </w:p>
          <w:p w14:paraId="42BFC5EA" w14:textId="77777777" w:rsidR="000C3004" w:rsidRDefault="000C3004">
            <w:pPr>
              <w:widowControl w:val="0"/>
              <w:spacing w:line="276" w:lineRule="auto"/>
              <w:rPr>
                <w:sz w:val="24"/>
                <w:szCs w:val="24"/>
              </w:rPr>
            </w:pPr>
          </w:p>
          <w:p w14:paraId="5218867C" w14:textId="77777777" w:rsidR="000C3004" w:rsidRDefault="000C3004">
            <w:pPr>
              <w:widowControl w:val="0"/>
              <w:spacing w:line="276" w:lineRule="auto"/>
              <w:rPr>
                <w:sz w:val="24"/>
                <w:szCs w:val="24"/>
              </w:rPr>
            </w:pPr>
          </w:p>
          <w:p w14:paraId="2D287C97" w14:textId="77777777" w:rsidR="001F3F0C" w:rsidRDefault="001F3F0C">
            <w:pPr>
              <w:widowControl w:val="0"/>
              <w:spacing w:line="276" w:lineRule="auto"/>
              <w:rPr>
                <w:sz w:val="24"/>
                <w:szCs w:val="24"/>
              </w:rPr>
            </w:pPr>
          </w:p>
          <w:p w14:paraId="11EC3325" w14:textId="77777777" w:rsidR="000C3004" w:rsidRDefault="000C3004">
            <w:pPr>
              <w:widowControl w:val="0"/>
              <w:spacing w:line="276" w:lineRule="auto"/>
              <w:rPr>
                <w:sz w:val="24"/>
                <w:szCs w:val="24"/>
              </w:rPr>
            </w:pPr>
          </w:p>
          <w:p w14:paraId="2D72BBBA" w14:textId="77777777" w:rsidR="00566E2D" w:rsidRDefault="00693E8F">
            <w:pPr>
              <w:widowControl w:val="0"/>
              <w:spacing w:line="276" w:lineRule="auto"/>
              <w:rPr>
                <w:sz w:val="24"/>
                <w:szCs w:val="24"/>
              </w:rPr>
            </w:pPr>
            <w:r>
              <w:rPr>
                <w:sz w:val="24"/>
                <w:szCs w:val="24"/>
              </w:rPr>
              <w:lastRenderedPageBreak/>
              <w:t xml:space="preserve">This report provides a side-by-side comparison of survey results over time. </w:t>
            </w:r>
          </w:p>
          <w:p w14:paraId="2598ABA2" w14:textId="18F54B8C" w:rsidR="00566E2D" w:rsidRDefault="00693E8F">
            <w:pPr>
              <w:widowControl w:val="0"/>
              <w:numPr>
                <w:ilvl w:val="0"/>
                <w:numId w:val="3"/>
              </w:numPr>
              <w:spacing w:line="276" w:lineRule="auto"/>
              <w:rPr>
                <w:sz w:val="24"/>
                <w:szCs w:val="24"/>
              </w:rPr>
            </w:pPr>
            <w:r>
              <w:rPr>
                <w:sz w:val="24"/>
                <w:szCs w:val="24"/>
              </w:rPr>
              <w:t xml:space="preserve">View </w:t>
            </w:r>
            <w:proofErr w:type="gramStart"/>
            <w:r>
              <w:rPr>
                <w:sz w:val="24"/>
                <w:szCs w:val="24"/>
              </w:rPr>
              <w:t xml:space="preserve">either </w:t>
            </w:r>
            <w:r w:rsidR="001F3F0C">
              <w:rPr>
                <w:sz w:val="24"/>
                <w:szCs w:val="24"/>
              </w:rPr>
              <w:t>data</w:t>
            </w:r>
            <w:proofErr w:type="gramEnd"/>
            <w:r w:rsidR="001F3F0C">
              <w:rPr>
                <w:sz w:val="24"/>
                <w:szCs w:val="24"/>
              </w:rPr>
              <w:t xml:space="preserve"> from surveys between the most recent year and 2017 in one report.  Data will only be available during the years the district participated in the survey.</w:t>
            </w:r>
          </w:p>
          <w:p w14:paraId="6CFD3041" w14:textId="7F68EC77" w:rsidR="00566E2D" w:rsidRDefault="00F0033F" w:rsidP="00F0033F">
            <w:pPr>
              <w:widowControl w:val="0"/>
              <w:numPr>
                <w:ilvl w:val="0"/>
                <w:numId w:val="3"/>
              </w:numPr>
              <w:spacing w:line="276" w:lineRule="auto"/>
              <w:rPr>
                <w:sz w:val="24"/>
                <w:szCs w:val="24"/>
              </w:rPr>
            </w:pPr>
            <w:r>
              <w:rPr>
                <w:sz w:val="24"/>
                <w:szCs w:val="24"/>
              </w:rPr>
              <w:t>And/o</w:t>
            </w:r>
            <w:r w:rsidR="00693E8F">
              <w:rPr>
                <w:sz w:val="24"/>
                <w:szCs w:val="24"/>
              </w:rPr>
              <w:t>r view state and district longitudinal data from the 200</w:t>
            </w:r>
            <w:r w:rsidR="001F3F0C">
              <w:rPr>
                <w:sz w:val="24"/>
                <w:szCs w:val="24"/>
              </w:rPr>
              <w:t>5</w:t>
            </w:r>
            <w:r w:rsidR="00693E8F">
              <w:rPr>
                <w:sz w:val="24"/>
                <w:szCs w:val="24"/>
              </w:rPr>
              <w:t xml:space="preserve"> to 2017 survey years.</w:t>
            </w:r>
            <w:r>
              <w:rPr>
                <w:sz w:val="24"/>
                <w:szCs w:val="24"/>
              </w:rPr>
              <w:t xml:space="preserve">  You will need to know which years of participation have occurred </w:t>
            </w:r>
            <w:proofErr w:type="gramStart"/>
            <w:r>
              <w:rPr>
                <w:sz w:val="24"/>
                <w:szCs w:val="24"/>
              </w:rPr>
              <w:t>in order to</w:t>
            </w:r>
            <w:proofErr w:type="gramEnd"/>
            <w:r>
              <w:rPr>
                <w:sz w:val="24"/>
                <w:szCs w:val="24"/>
              </w:rPr>
              <w:t xml:space="preserve"> have data for the years selected. </w:t>
            </w:r>
          </w:p>
        </w:tc>
        <w:tc>
          <w:tcPr>
            <w:tcW w:w="5460" w:type="dxa"/>
            <w:shd w:val="clear" w:color="auto" w:fill="auto"/>
            <w:tcMar>
              <w:top w:w="100" w:type="dxa"/>
              <w:left w:w="100" w:type="dxa"/>
              <w:bottom w:w="100" w:type="dxa"/>
              <w:right w:w="100" w:type="dxa"/>
            </w:tcMar>
          </w:tcPr>
          <w:p w14:paraId="4831159D" w14:textId="77777777" w:rsidR="003D3078" w:rsidRDefault="003D3078" w:rsidP="003D3078">
            <w:pPr>
              <w:numPr>
                <w:ilvl w:val="0"/>
                <w:numId w:val="11"/>
              </w:numPr>
              <w:spacing w:before="200"/>
              <w:ind w:right="-35"/>
              <w:rPr>
                <w:sz w:val="24"/>
                <w:szCs w:val="24"/>
              </w:rPr>
            </w:pPr>
            <w:r>
              <w:rPr>
                <w:sz w:val="24"/>
                <w:szCs w:val="24"/>
              </w:rPr>
              <w:lastRenderedPageBreak/>
              <w:t xml:space="preserve">Select </w:t>
            </w:r>
            <w:r w:rsidRPr="003D3078">
              <w:rPr>
                <w:color w:val="0070C0"/>
                <w:sz w:val="24"/>
                <w:szCs w:val="24"/>
              </w:rPr>
              <w:t xml:space="preserve">District Data </w:t>
            </w:r>
            <w:r>
              <w:rPr>
                <w:sz w:val="24"/>
                <w:szCs w:val="24"/>
              </w:rPr>
              <w:t xml:space="preserve">on the left hand side of the </w:t>
            </w:r>
            <w:proofErr w:type="gramStart"/>
            <w:r>
              <w:rPr>
                <w:sz w:val="24"/>
                <w:szCs w:val="24"/>
              </w:rPr>
              <w:t>screen</w:t>
            </w:r>
            <w:proofErr w:type="gramEnd"/>
          </w:p>
          <w:p w14:paraId="1E17065F" w14:textId="77777777" w:rsidR="003D3078" w:rsidRDefault="003D3078" w:rsidP="003D3078">
            <w:pPr>
              <w:numPr>
                <w:ilvl w:val="0"/>
                <w:numId w:val="11"/>
              </w:numPr>
              <w:spacing w:before="200"/>
              <w:ind w:right="-35"/>
              <w:rPr>
                <w:sz w:val="24"/>
                <w:szCs w:val="24"/>
              </w:rPr>
            </w:pPr>
            <w:r>
              <w:rPr>
                <w:sz w:val="24"/>
                <w:szCs w:val="24"/>
              </w:rPr>
              <w:t xml:space="preserve">Select </w:t>
            </w:r>
            <w:r w:rsidRPr="003D3078">
              <w:rPr>
                <w:color w:val="0070C0"/>
                <w:sz w:val="24"/>
                <w:szCs w:val="24"/>
              </w:rPr>
              <w:t>Survey Data Sorts</w:t>
            </w:r>
          </w:p>
          <w:p w14:paraId="745C3849" w14:textId="77777777" w:rsidR="003D3078" w:rsidRDefault="003D3078" w:rsidP="003D3078">
            <w:pPr>
              <w:numPr>
                <w:ilvl w:val="0"/>
                <w:numId w:val="11"/>
              </w:numPr>
              <w:spacing w:before="200"/>
              <w:ind w:right="-35"/>
              <w:rPr>
                <w:sz w:val="24"/>
                <w:szCs w:val="24"/>
              </w:rPr>
            </w:pPr>
            <w:r>
              <w:rPr>
                <w:sz w:val="24"/>
                <w:szCs w:val="24"/>
              </w:rPr>
              <w:t>Click on “Generate Printable Report”</w:t>
            </w:r>
          </w:p>
          <w:p w14:paraId="10E83731" w14:textId="77777777" w:rsidR="003D3078" w:rsidRDefault="003D3078" w:rsidP="003D3078">
            <w:pPr>
              <w:numPr>
                <w:ilvl w:val="0"/>
                <w:numId w:val="11"/>
              </w:numPr>
              <w:spacing w:before="200"/>
              <w:rPr>
                <w:sz w:val="24"/>
                <w:szCs w:val="24"/>
              </w:rPr>
            </w:pPr>
            <w:r>
              <w:rPr>
                <w:sz w:val="24"/>
                <w:szCs w:val="24"/>
              </w:rPr>
              <w:t xml:space="preserve">Review and discuss this report with your team and answer the following prompts on the </w:t>
            </w:r>
            <w:proofErr w:type="gramStart"/>
            <w:r>
              <w:rPr>
                <w:sz w:val="24"/>
                <w:szCs w:val="24"/>
              </w:rPr>
              <w:t>Indicator</w:t>
            </w:r>
            <w:proofErr w:type="gramEnd"/>
            <w:r>
              <w:rPr>
                <w:sz w:val="24"/>
                <w:szCs w:val="24"/>
              </w:rPr>
              <w:t xml:space="preserve"> 14 In-Depth Review Responses Form</w:t>
            </w:r>
          </w:p>
          <w:p w14:paraId="379A1138" w14:textId="77777777" w:rsidR="003D3078" w:rsidRDefault="009509D0" w:rsidP="003D3078">
            <w:pPr>
              <w:numPr>
                <w:ilvl w:val="1"/>
                <w:numId w:val="11"/>
              </w:numPr>
              <w:spacing w:before="200"/>
              <w:ind w:right="-35"/>
              <w:rPr>
                <w:sz w:val="24"/>
                <w:szCs w:val="24"/>
              </w:rPr>
            </w:pPr>
            <w:r>
              <w:rPr>
                <w:sz w:val="24"/>
                <w:szCs w:val="24"/>
              </w:rPr>
              <w:t>Which demographics or schools did the district review?</w:t>
            </w:r>
          </w:p>
          <w:p w14:paraId="2C935096" w14:textId="77777777" w:rsidR="003D3078" w:rsidRDefault="009509D0" w:rsidP="009509D0">
            <w:pPr>
              <w:numPr>
                <w:ilvl w:val="1"/>
                <w:numId w:val="11"/>
              </w:numPr>
              <w:spacing w:before="200"/>
              <w:ind w:right="-35"/>
              <w:rPr>
                <w:sz w:val="24"/>
                <w:szCs w:val="24"/>
              </w:rPr>
            </w:pPr>
            <w:r>
              <w:rPr>
                <w:sz w:val="24"/>
                <w:szCs w:val="24"/>
              </w:rPr>
              <w:t xml:space="preserve">What are the differences between the duplicated and unduplicated data for higher </w:t>
            </w:r>
            <w:r w:rsidR="003F6878">
              <w:rPr>
                <w:sz w:val="24"/>
                <w:szCs w:val="24"/>
              </w:rPr>
              <w:t>education and employment?</w:t>
            </w:r>
          </w:p>
          <w:p w14:paraId="2A8749A9" w14:textId="77777777" w:rsidR="003D3078" w:rsidRDefault="002C288C" w:rsidP="002C288C">
            <w:pPr>
              <w:numPr>
                <w:ilvl w:val="1"/>
                <w:numId w:val="11"/>
              </w:numPr>
              <w:spacing w:before="200"/>
              <w:ind w:right="-35"/>
              <w:rPr>
                <w:sz w:val="24"/>
                <w:szCs w:val="24"/>
              </w:rPr>
            </w:pPr>
            <w:r>
              <w:rPr>
                <w:sz w:val="24"/>
                <w:szCs w:val="24"/>
              </w:rPr>
              <w:t>How can the respondent Comments be used to strengthen transition planning?</w:t>
            </w:r>
          </w:p>
          <w:p w14:paraId="59B4D389" w14:textId="77777777" w:rsidR="000C3004" w:rsidRDefault="000C3004" w:rsidP="000C3004">
            <w:pPr>
              <w:numPr>
                <w:ilvl w:val="0"/>
                <w:numId w:val="11"/>
              </w:numPr>
              <w:spacing w:before="200"/>
              <w:ind w:right="-35"/>
              <w:rPr>
                <w:sz w:val="24"/>
                <w:szCs w:val="24"/>
              </w:rPr>
            </w:pPr>
            <w:r>
              <w:rPr>
                <w:sz w:val="24"/>
                <w:szCs w:val="24"/>
              </w:rPr>
              <w:t xml:space="preserve">Select </w:t>
            </w:r>
            <w:r w:rsidRPr="003D3078">
              <w:rPr>
                <w:color w:val="0070C0"/>
                <w:sz w:val="24"/>
                <w:szCs w:val="24"/>
              </w:rPr>
              <w:t xml:space="preserve">District Data </w:t>
            </w:r>
            <w:r>
              <w:rPr>
                <w:sz w:val="24"/>
                <w:szCs w:val="24"/>
              </w:rPr>
              <w:t>on the left hand side of the screen</w:t>
            </w:r>
          </w:p>
          <w:p w14:paraId="09241114" w14:textId="77777777" w:rsidR="000C3004" w:rsidRDefault="000C3004" w:rsidP="000C3004">
            <w:pPr>
              <w:numPr>
                <w:ilvl w:val="0"/>
                <w:numId w:val="11"/>
              </w:numPr>
              <w:spacing w:before="200"/>
              <w:ind w:right="-35"/>
              <w:rPr>
                <w:sz w:val="24"/>
                <w:szCs w:val="24"/>
              </w:rPr>
            </w:pPr>
            <w:r>
              <w:rPr>
                <w:sz w:val="24"/>
                <w:szCs w:val="24"/>
              </w:rPr>
              <w:t xml:space="preserve">Select </w:t>
            </w:r>
            <w:r w:rsidRPr="000C3004">
              <w:rPr>
                <w:color w:val="0070C0"/>
                <w:sz w:val="24"/>
                <w:szCs w:val="24"/>
              </w:rPr>
              <w:t>Indicator 14 Data Sorts</w:t>
            </w:r>
          </w:p>
          <w:p w14:paraId="47AFEBBB" w14:textId="77777777" w:rsidR="000C3004" w:rsidRDefault="000C3004" w:rsidP="000C3004">
            <w:pPr>
              <w:numPr>
                <w:ilvl w:val="0"/>
                <w:numId w:val="11"/>
              </w:numPr>
              <w:spacing w:before="200"/>
              <w:ind w:right="-35"/>
              <w:rPr>
                <w:sz w:val="24"/>
                <w:szCs w:val="24"/>
              </w:rPr>
            </w:pPr>
            <w:r>
              <w:rPr>
                <w:sz w:val="24"/>
                <w:szCs w:val="24"/>
              </w:rPr>
              <w:t>Click on “Generate Printable Report”</w:t>
            </w:r>
          </w:p>
          <w:p w14:paraId="42F33901" w14:textId="77777777" w:rsidR="000C3004" w:rsidRDefault="000C3004" w:rsidP="000C3004">
            <w:pPr>
              <w:numPr>
                <w:ilvl w:val="0"/>
                <w:numId w:val="11"/>
              </w:numPr>
              <w:spacing w:before="200"/>
              <w:rPr>
                <w:sz w:val="24"/>
                <w:szCs w:val="24"/>
              </w:rPr>
            </w:pPr>
            <w:r>
              <w:rPr>
                <w:sz w:val="24"/>
                <w:szCs w:val="24"/>
              </w:rPr>
              <w:t xml:space="preserve">Review and discuss this report with your team and answer the following prompts on the </w:t>
            </w:r>
            <w:proofErr w:type="gramStart"/>
            <w:r>
              <w:rPr>
                <w:sz w:val="24"/>
                <w:szCs w:val="24"/>
              </w:rPr>
              <w:t>Indicator</w:t>
            </w:r>
            <w:proofErr w:type="gramEnd"/>
            <w:r>
              <w:rPr>
                <w:sz w:val="24"/>
                <w:szCs w:val="24"/>
              </w:rPr>
              <w:t xml:space="preserve"> 14 In-Depth Review Responses Form</w:t>
            </w:r>
          </w:p>
          <w:p w14:paraId="07DEAD90" w14:textId="77777777" w:rsidR="003D3078" w:rsidRDefault="000C3004" w:rsidP="000C3004">
            <w:pPr>
              <w:numPr>
                <w:ilvl w:val="1"/>
                <w:numId w:val="11"/>
              </w:numPr>
              <w:spacing w:before="200"/>
              <w:ind w:right="-35"/>
              <w:rPr>
                <w:sz w:val="24"/>
                <w:szCs w:val="24"/>
              </w:rPr>
            </w:pPr>
            <w:r>
              <w:rPr>
                <w:sz w:val="24"/>
                <w:szCs w:val="24"/>
              </w:rPr>
              <w:t>Are there schools within your district and/or subgroups district wide whose outcomes are not as positive as other schools in the district?</w:t>
            </w:r>
          </w:p>
          <w:p w14:paraId="04B52AC2" w14:textId="77777777" w:rsidR="003D3078" w:rsidRPr="000C3004" w:rsidRDefault="000C3004" w:rsidP="000C3004">
            <w:pPr>
              <w:numPr>
                <w:ilvl w:val="1"/>
                <w:numId w:val="11"/>
              </w:numPr>
              <w:spacing w:before="200"/>
              <w:ind w:right="-35"/>
              <w:rPr>
                <w:sz w:val="24"/>
                <w:szCs w:val="24"/>
              </w:rPr>
            </w:pPr>
            <w:r>
              <w:rPr>
                <w:sz w:val="24"/>
                <w:szCs w:val="24"/>
              </w:rPr>
              <w:t>How can this information be used to improve outcomes for these schools or groups?</w:t>
            </w:r>
          </w:p>
          <w:p w14:paraId="353605DB" w14:textId="77777777" w:rsidR="00566E2D" w:rsidRDefault="00693E8F" w:rsidP="003D3078">
            <w:pPr>
              <w:numPr>
                <w:ilvl w:val="0"/>
                <w:numId w:val="11"/>
              </w:numPr>
              <w:spacing w:before="200"/>
              <w:ind w:right="-35"/>
              <w:rPr>
                <w:sz w:val="24"/>
                <w:szCs w:val="24"/>
              </w:rPr>
            </w:pPr>
            <w:r>
              <w:rPr>
                <w:sz w:val="24"/>
                <w:szCs w:val="24"/>
              </w:rPr>
              <w:lastRenderedPageBreak/>
              <w:t xml:space="preserve">Select </w:t>
            </w:r>
            <w:r>
              <w:rPr>
                <w:color w:val="0000FF"/>
                <w:sz w:val="24"/>
                <w:szCs w:val="24"/>
              </w:rPr>
              <w:t xml:space="preserve">District Data </w:t>
            </w:r>
            <w:r>
              <w:rPr>
                <w:sz w:val="24"/>
                <w:szCs w:val="24"/>
              </w:rPr>
              <w:t xml:space="preserve">on the left hand side of the </w:t>
            </w:r>
            <w:proofErr w:type="gramStart"/>
            <w:r>
              <w:rPr>
                <w:sz w:val="24"/>
                <w:szCs w:val="24"/>
              </w:rPr>
              <w:t>screen</w:t>
            </w:r>
            <w:proofErr w:type="gramEnd"/>
          </w:p>
          <w:p w14:paraId="748B70EE" w14:textId="77777777" w:rsidR="00566E2D" w:rsidRDefault="00693E8F" w:rsidP="003D3078">
            <w:pPr>
              <w:numPr>
                <w:ilvl w:val="0"/>
                <w:numId w:val="11"/>
              </w:numPr>
              <w:spacing w:before="200"/>
              <w:rPr>
                <w:sz w:val="24"/>
                <w:szCs w:val="24"/>
              </w:rPr>
            </w:pPr>
            <w:r>
              <w:rPr>
                <w:sz w:val="24"/>
                <w:szCs w:val="24"/>
              </w:rPr>
              <w:t xml:space="preserve">Select </w:t>
            </w:r>
            <w:r>
              <w:rPr>
                <w:color w:val="0000FF"/>
                <w:sz w:val="24"/>
                <w:szCs w:val="24"/>
              </w:rPr>
              <w:t xml:space="preserve">Longitudinal Data Sorts </w:t>
            </w:r>
          </w:p>
          <w:p w14:paraId="24785A84" w14:textId="77777777" w:rsidR="00566E2D" w:rsidRDefault="00693E8F" w:rsidP="003D3078">
            <w:pPr>
              <w:numPr>
                <w:ilvl w:val="0"/>
                <w:numId w:val="11"/>
              </w:numPr>
              <w:spacing w:before="200"/>
              <w:rPr>
                <w:sz w:val="24"/>
                <w:szCs w:val="24"/>
              </w:rPr>
            </w:pPr>
            <w:r>
              <w:rPr>
                <w:sz w:val="24"/>
                <w:szCs w:val="24"/>
              </w:rPr>
              <w:t xml:space="preserve">Select year combinations to view, data will only show for years the district participated in the </w:t>
            </w:r>
            <w:proofErr w:type="gramStart"/>
            <w:r>
              <w:rPr>
                <w:sz w:val="24"/>
                <w:szCs w:val="24"/>
              </w:rPr>
              <w:t>Indicator</w:t>
            </w:r>
            <w:proofErr w:type="gramEnd"/>
            <w:r>
              <w:rPr>
                <w:sz w:val="24"/>
                <w:szCs w:val="24"/>
              </w:rPr>
              <w:t xml:space="preserve"> 14 Survey</w:t>
            </w:r>
          </w:p>
          <w:p w14:paraId="38353DC4" w14:textId="77777777" w:rsidR="00566E2D" w:rsidRDefault="00693E8F" w:rsidP="003D3078">
            <w:pPr>
              <w:numPr>
                <w:ilvl w:val="0"/>
                <w:numId w:val="11"/>
              </w:numPr>
              <w:spacing w:before="200"/>
              <w:rPr>
                <w:sz w:val="24"/>
                <w:szCs w:val="24"/>
              </w:rPr>
            </w:pPr>
            <w:r>
              <w:rPr>
                <w:sz w:val="24"/>
                <w:szCs w:val="24"/>
              </w:rPr>
              <w:t>Click on “Generate Report”</w:t>
            </w:r>
          </w:p>
          <w:p w14:paraId="6D8F4A70" w14:textId="77777777" w:rsidR="00566E2D" w:rsidRDefault="00693E8F" w:rsidP="003D3078">
            <w:pPr>
              <w:numPr>
                <w:ilvl w:val="0"/>
                <w:numId w:val="11"/>
              </w:numPr>
              <w:spacing w:before="200"/>
              <w:rPr>
                <w:sz w:val="24"/>
                <w:szCs w:val="24"/>
              </w:rPr>
            </w:pPr>
            <w:r>
              <w:rPr>
                <w:sz w:val="24"/>
                <w:szCs w:val="24"/>
              </w:rPr>
              <w:t xml:space="preserve">Review and discuss this report with your team and answer the following prompts on the </w:t>
            </w:r>
            <w:proofErr w:type="gramStart"/>
            <w:r>
              <w:rPr>
                <w:sz w:val="24"/>
                <w:szCs w:val="24"/>
              </w:rPr>
              <w:t>Indicator</w:t>
            </w:r>
            <w:proofErr w:type="gramEnd"/>
            <w:r>
              <w:rPr>
                <w:sz w:val="24"/>
                <w:szCs w:val="24"/>
              </w:rPr>
              <w:t xml:space="preserve"> 14 In-Depth Review Responses Form</w:t>
            </w:r>
          </w:p>
          <w:p w14:paraId="2D279A68" w14:textId="77777777" w:rsidR="003F6878" w:rsidRDefault="003F6878" w:rsidP="003F6878">
            <w:pPr>
              <w:numPr>
                <w:ilvl w:val="1"/>
                <w:numId w:val="11"/>
              </w:numPr>
              <w:spacing w:before="200"/>
              <w:rPr>
                <w:sz w:val="24"/>
                <w:szCs w:val="24"/>
              </w:rPr>
            </w:pPr>
            <w:r>
              <w:rPr>
                <w:sz w:val="24"/>
                <w:szCs w:val="24"/>
              </w:rPr>
              <w:t>If your team reviewed longitudinal outcomes, what are your observations</w:t>
            </w:r>
            <w:proofErr w:type="gramStart"/>
            <w:r>
              <w:rPr>
                <w:sz w:val="24"/>
                <w:szCs w:val="24"/>
              </w:rPr>
              <w:t>?</w:t>
            </w:r>
            <w:proofErr w:type="gramEnd"/>
          </w:p>
          <w:p w14:paraId="635B5B06" w14:textId="77777777" w:rsidR="00566E2D" w:rsidRDefault="00566E2D">
            <w:pPr>
              <w:spacing w:before="200"/>
              <w:ind w:left="720"/>
              <w:rPr>
                <w:sz w:val="12"/>
                <w:szCs w:val="12"/>
              </w:rPr>
            </w:pPr>
          </w:p>
        </w:tc>
      </w:tr>
      <w:tr w:rsidR="00566E2D" w14:paraId="4A911983" w14:textId="77777777">
        <w:tc>
          <w:tcPr>
            <w:tcW w:w="1455" w:type="dxa"/>
            <w:shd w:val="clear" w:color="auto" w:fill="FFF2CC"/>
            <w:tcMar>
              <w:top w:w="100" w:type="dxa"/>
              <w:left w:w="100" w:type="dxa"/>
              <w:bottom w:w="100" w:type="dxa"/>
              <w:right w:w="100" w:type="dxa"/>
            </w:tcMar>
          </w:tcPr>
          <w:p w14:paraId="58132F56" w14:textId="77777777" w:rsidR="00566E2D" w:rsidRDefault="00566E2D">
            <w:pPr>
              <w:widowControl w:val="0"/>
              <w:pBdr>
                <w:top w:val="nil"/>
                <w:left w:val="nil"/>
                <w:bottom w:val="nil"/>
                <w:right w:val="nil"/>
                <w:between w:val="nil"/>
              </w:pBdr>
              <w:rPr>
                <w:sz w:val="12"/>
                <w:szCs w:val="12"/>
              </w:rPr>
            </w:pPr>
          </w:p>
        </w:tc>
        <w:tc>
          <w:tcPr>
            <w:tcW w:w="3300" w:type="dxa"/>
            <w:shd w:val="clear" w:color="auto" w:fill="FFF2CC"/>
            <w:tcMar>
              <w:top w:w="100" w:type="dxa"/>
              <w:left w:w="100" w:type="dxa"/>
              <w:bottom w:w="100" w:type="dxa"/>
              <w:right w:w="100" w:type="dxa"/>
            </w:tcMar>
          </w:tcPr>
          <w:p w14:paraId="730BC9DC" w14:textId="77777777" w:rsidR="00566E2D" w:rsidRDefault="00566E2D">
            <w:pPr>
              <w:widowControl w:val="0"/>
              <w:pBdr>
                <w:top w:val="nil"/>
                <w:left w:val="nil"/>
                <w:bottom w:val="nil"/>
                <w:right w:val="nil"/>
                <w:between w:val="nil"/>
              </w:pBdr>
              <w:rPr>
                <w:sz w:val="12"/>
                <w:szCs w:val="12"/>
              </w:rPr>
            </w:pPr>
          </w:p>
        </w:tc>
        <w:tc>
          <w:tcPr>
            <w:tcW w:w="5460" w:type="dxa"/>
            <w:shd w:val="clear" w:color="auto" w:fill="FFF2CC"/>
            <w:tcMar>
              <w:top w:w="100" w:type="dxa"/>
              <w:left w:w="100" w:type="dxa"/>
              <w:bottom w:w="100" w:type="dxa"/>
              <w:right w:w="100" w:type="dxa"/>
            </w:tcMar>
          </w:tcPr>
          <w:p w14:paraId="264BF209" w14:textId="77777777" w:rsidR="00566E2D" w:rsidRDefault="00566E2D">
            <w:pPr>
              <w:widowControl w:val="0"/>
              <w:pBdr>
                <w:top w:val="nil"/>
                <w:left w:val="nil"/>
                <w:bottom w:val="nil"/>
                <w:right w:val="nil"/>
                <w:between w:val="nil"/>
              </w:pBdr>
              <w:rPr>
                <w:sz w:val="12"/>
                <w:szCs w:val="12"/>
              </w:rPr>
            </w:pPr>
          </w:p>
        </w:tc>
      </w:tr>
    </w:tbl>
    <w:p w14:paraId="3B8C930D" w14:textId="77777777" w:rsidR="00566E2D" w:rsidRDefault="00566E2D">
      <w:pPr>
        <w:rPr>
          <w:sz w:val="12"/>
          <w:szCs w:val="12"/>
        </w:rPr>
      </w:pPr>
    </w:p>
    <w:sectPr w:rsidR="00566E2D">
      <w:footerReference w:type="default" r:id="rId11"/>
      <w:pgSz w:w="12240" w:h="15840"/>
      <w:pgMar w:top="1008" w:right="1008" w:bottom="1008" w:left="1008"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CD00" w14:textId="77777777" w:rsidR="001D542E" w:rsidRDefault="001D542E">
      <w:r>
        <w:separator/>
      </w:r>
    </w:p>
  </w:endnote>
  <w:endnote w:type="continuationSeparator" w:id="0">
    <w:p w14:paraId="372E8517" w14:textId="77777777" w:rsidR="001D542E" w:rsidRDefault="001D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A2FC" w14:textId="31706007" w:rsidR="00566E2D" w:rsidRDefault="00693E8F">
    <w:pPr>
      <w:pBdr>
        <w:top w:val="single" w:sz="4" w:space="1" w:color="000000"/>
        <w:left w:val="nil"/>
        <w:bottom w:val="nil"/>
        <w:right w:val="nil"/>
        <w:between w:val="nil"/>
      </w:pBdr>
      <w:tabs>
        <w:tab w:val="left" w:pos="9600"/>
      </w:tabs>
      <w:ind w:right="-126"/>
      <w:rPr>
        <w:i/>
        <w:color w:val="A6A6A6"/>
        <w:sz w:val="12"/>
        <w:szCs w:val="12"/>
      </w:rPr>
    </w:pPr>
    <w:r>
      <w:rPr>
        <w:i/>
        <w:color w:val="A6A6A6"/>
        <w:sz w:val="14"/>
        <w:szCs w:val="14"/>
      </w:rPr>
      <w:t xml:space="preserve">Transition Improvement Grant (TIG) </w:t>
    </w:r>
    <w:r>
      <w:rPr>
        <w:i/>
        <w:color w:val="0000FF"/>
        <w:sz w:val="14"/>
        <w:szCs w:val="14"/>
      </w:rPr>
      <w:t>(</w:t>
    </w:r>
    <w:hyperlink r:id="rId1">
      <w:r>
        <w:rPr>
          <w:i/>
          <w:color w:val="0000FF"/>
          <w:sz w:val="14"/>
          <w:szCs w:val="14"/>
          <w:u w:val="single"/>
        </w:rPr>
        <w:t>www.witig.org</w:t>
      </w:r>
    </w:hyperlink>
    <w:r>
      <w:rPr>
        <w:i/>
        <w:color w:val="0000FF"/>
        <w:sz w:val="14"/>
        <w:szCs w:val="14"/>
      </w:rPr>
      <w:t>)</w:t>
    </w:r>
    <w:r>
      <w:rPr>
        <w:i/>
        <w:color w:val="0070C0"/>
        <w:sz w:val="14"/>
        <w:szCs w:val="14"/>
      </w:rPr>
      <w:t xml:space="preserve">  </w:t>
    </w:r>
    <w:r>
      <w:rPr>
        <w:i/>
        <w:color w:val="A6A6A6"/>
        <w:sz w:val="14"/>
        <w:szCs w:val="14"/>
      </w:rPr>
      <w:t>IDEA Discretionary Grant CDFA #84.</w:t>
    </w:r>
    <w:proofErr w:type="gramStart"/>
    <w:r>
      <w:rPr>
        <w:i/>
        <w:color w:val="A6A6A6"/>
        <w:sz w:val="14"/>
        <w:szCs w:val="14"/>
      </w:rPr>
      <w:t>027  WI</w:t>
    </w:r>
    <w:proofErr w:type="gramEnd"/>
    <w:r>
      <w:rPr>
        <w:i/>
        <w:color w:val="A6A6A6"/>
        <w:sz w:val="14"/>
        <w:szCs w:val="14"/>
      </w:rPr>
      <w:t xml:space="preserve"> Indicator 14 PSO Survey (</w:t>
    </w:r>
    <w:r>
      <w:rPr>
        <w:i/>
        <w:color w:val="0000FF"/>
        <w:sz w:val="14"/>
        <w:szCs w:val="14"/>
        <w:u w:val="single"/>
      </w:rPr>
      <w:t>https://www.indicator14wi.org</w:t>
    </w:r>
    <w:r>
      <w:rPr>
        <w:i/>
        <w:color w:val="A6A6A6"/>
        <w:sz w:val="14"/>
        <w:szCs w:val="14"/>
      </w:rPr>
      <w:t xml:space="preserve">)      </w:t>
    </w:r>
    <w:r w:rsidR="00F37E1A">
      <w:rPr>
        <w:i/>
        <w:color w:val="A6A6A6"/>
        <w:sz w:val="14"/>
        <w:szCs w:val="14"/>
      </w:rPr>
      <w:t>3/1/2024</w:t>
    </w:r>
    <w:r>
      <w:rPr>
        <w:i/>
        <w:color w:val="A6A6A6"/>
        <w:sz w:val="14"/>
        <w:szCs w:val="14"/>
      </w:rPr>
      <w:t xml:space="preserve">       </w:t>
    </w:r>
    <w:r>
      <w:rPr>
        <w:i/>
        <w:color w:val="A6A6A6"/>
        <w:sz w:val="14"/>
        <w:szCs w:val="14"/>
      </w:rPr>
      <w:fldChar w:fldCharType="begin"/>
    </w:r>
    <w:r>
      <w:rPr>
        <w:i/>
        <w:color w:val="A6A6A6"/>
        <w:sz w:val="14"/>
        <w:szCs w:val="14"/>
      </w:rPr>
      <w:instrText>PAGE</w:instrText>
    </w:r>
    <w:r>
      <w:rPr>
        <w:i/>
        <w:color w:val="A6A6A6"/>
        <w:sz w:val="14"/>
        <w:szCs w:val="14"/>
      </w:rPr>
      <w:fldChar w:fldCharType="separate"/>
    </w:r>
    <w:r w:rsidR="008B13C8">
      <w:rPr>
        <w:i/>
        <w:noProof/>
        <w:color w:val="A6A6A6"/>
        <w:sz w:val="14"/>
        <w:szCs w:val="14"/>
      </w:rPr>
      <w:t>1</w:t>
    </w:r>
    <w:r>
      <w:rPr>
        <w:i/>
        <w:color w:val="A6A6A6"/>
        <w:sz w:val="14"/>
        <w:szCs w:val="14"/>
      </w:rPr>
      <w:fldChar w:fldCharType="end"/>
    </w:r>
    <w:r>
      <w:rPr>
        <w:i/>
        <w:color w:val="A6A6A6"/>
        <w:sz w:val="14"/>
        <w:szCs w:val="14"/>
      </w:rPr>
      <w:t xml:space="preserve"> of </w:t>
    </w:r>
    <w:r>
      <w:rPr>
        <w:i/>
        <w:color w:val="A6A6A6"/>
        <w:sz w:val="14"/>
        <w:szCs w:val="14"/>
      </w:rPr>
      <w:fldChar w:fldCharType="begin"/>
    </w:r>
    <w:r>
      <w:rPr>
        <w:i/>
        <w:color w:val="A6A6A6"/>
        <w:sz w:val="14"/>
        <w:szCs w:val="14"/>
      </w:rPr>
      <w:instrText>NUMPAGES</w:instrText>
    </w:r>
    <w:r>
      <w:rPr>
        <w:i/>
        <w:color w:val="A6A6A6"/>
        <w:sz w:val="14"/>
        <w:szCs w:val="14"/>
      </w:rPr>
      <w:fldChar w:fldCharType="separate"/>
    </w:r>
    <w:r w:rsidR="008B13C8">
      <w:rPr>
        <w:i/>
        <w:noProof/>
        <w:color w:val="A6A6A6"/>
        <w:sz w:val="14"/>
        <w:szCs w:val="14"/>
      </w:rPr>
      <w:t>8</w:t>
    </w:r>
    <w:r>
      <w:rPr>
        <w:i/>
        <w:color w:val="A6A6A6"/>
        <w:sz w:val="14"/>
        <w:szCs w:val="14"/>
      </w:rPr>
      <w:fldChar w:fldCharType="end"/>
    </w:r>
    <w:r>
      <w:rPr>
        <w:i/>
        <w:color w:val="A6A6A6"/>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1352" w14:textId="77777777" w:rsidR="001D542E" w:rsidRDefault="001D542E">
      <w:r>
        <w:separator/>
      </w:r>
    </w:p>
  </w:footnote>
  <w:footnote w:type="continuationSeparator" w:id="0">
    <w:p w14:paraId="34B9F172" w14:textId="77777777" w:rsidR="001D542E" w:rsidRDefault="001D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4F"/>
    <w:multiLevelType w:val="multilevel"/>
    <w:tmpl w:val="A2809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F02D09"/>
    <w:multiLevelType w:val="multilevel"/>
    <w:tmpl w:val="D3BEB9B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DC24F6"/>
    <w:multiLevelType w:val="multilevel"/>
    <w:tmpl w:val="5E32F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6410E4"/>
    <w:multiLevelType w:val="multilevel"/>
    <w:tmpl w:val="52D06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867" w:hanging="360"/>
      </w:pPr>
      <w:rPr>
        <w:rFonts w:ascii="Courier New" w:eastAsia="Courier New" w:hAnsi="Courier New" w:cs="Courier New"/>
      </w:rPr>
    </w:lvl>
    <w:lvl w:ilvl="2">
      <w:start w:val="1"/>
      <w:numFmt w:val="bullet"/>
      <w:lvlText w:val="❏"/>
      <w:lvlJc w:val="left"/>
      <w:pPr>
        <w:ind w:left="2587" w:hanging="360"/>
      </w:pPr>
      <w:rPr>
        <w:rFonts w:ascii="Noto Sans Symbols" w:eastAsia="Noto Sans Symbols" w:hAnsi="Noto Sans Symbols" w:cs="Noto Sans Symbols"/>
      </w:rPr>
    </w:lvl>
    <w:lvl w:ilvl="3">
      <w:start w:val="1"/>
      <w:numFmt w:val="bullet"/>
      <w:lvlText w:val="❏"/>
      <w:lvlJc w:val="left"/>
      <w:pPr>
        <w:ind w:left="3307" w:hanging="360"/>
      </w:pPr>
      <w:rPr>
        <w:rFonts w:ascii="Noto Sans Symbols" w:eastAsia="Noto Sans Symbols" w:hAnsi="Noto Sans Symbols" w:cs="Noto Sans Symbols"/>
      </w:rPr>
    </w:lvl>
    <w:lvl w:ilvl="4">
      <w:start w:val="1"/>
      <w:numFmt w:val="bullet"/>
      <w:lvlText w:val="❏"/>
      <w:lvlJc w:val="left"/>
      <w:pPr>
        <w:ind w:left="4027" w:hanging="360"/>
      </w:pPr>
      <w:rPr>
        <w:rFonts w:ascii="Courier New" w:eastAsia="Courier New" w:hAnsi="Courier New" w:cs="Courier New"/>
      </w:rPr>
    </w:lvl>
    <w:lvl w:ilvl="5">
      <w:start w:val="1"/>
      <w:numFmt w:val="bullet"/>
      <w:lvlText w:val="❏"/>
      <w:lvlJc w:val="left"/>
      <w:pPr>
        <w:ind w:left="4747" w:hanging="360"/>
      </w:pPr>
      <w:rPr>
        <w:rFonts w:ascii="Noto Sans Symbols" w:eastAsia="Noto Sans Symbols" w:hAnsi="Noto Sans Symbols" w:cs="Noto Sans Symbols"/>
      </w:rPr>
    </w:lvl>
    <w:lvl w:ilvl="6">
      <w:start w:val="1"/>
      <w:numFmt w:val="bullet"/>
      <w:lvlText w:val="❏"/>
      <w:lvlJc w:val="left"/>
      <w:pPr>
        <w:ind w:left="5467" w:hanging="360"/>
      </w:pPr>
      <w:rPr>
        <w:rFonts w:ascii="Noto Sans Symbols" w:eastAsia="Noto Sans Symbols" w:hAnsi="Noto Sans Symbols" w:cs="Noto Sans Symbols"/>
      </w:rPr>
    </w:lvl>
    <w:lvl w:ilvl="7">
      <w:start w:val="1"/>
      <w:numFmt w:val="bullet"/>
      <w:lvlText w:val="❏"/>
      <w:lvlJc w:val="left"/>
      <w:pPr>
        <w:ind w:left="6187" w:hanging="360"/>
      </w:pPr>
      <w:rPr>
        <w:rFonts w:ascii="Courier New" w:eastAsia="Courier New" w:hAnsi="Courier New" w:cs="Courier New"/>
      </w:rPr>
    </w:lvl>
    <w:lvl w:ilvl="8">
      <w:start w:val="1"/>
      <w:numFmt w:val="bullet"/>
      <w:lvlText w:val="❏"/>
      <w:lvlJc w:val="left"/>
      <w:pPr>
        <w:ind w:left="6907" w:hanging="360"/>
      </w:pPr>
      <w:rPr>
        <w:rFonts w:ascii="Noto Sans Symbols" w:eastAsia="Noto Sans Symbols" w:hAnsi="Noto Sans Symbols" w:cs="Noto Sans Symbols"/>
      </w:rPr>
    </w:lvl>
  </w:abstractNum>
  <w:abstractNum w:abstractNumId="4" w15:restartNumberingAfterBreak="0">
    <w:nsid w:val="1E652D25"/>
    <w:multiLevelType w:val="multilevel"/>
    <w:tmpl w:val="5FE44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6F7140"/>
    <w:multiLevelType w:val="multilevel"/>
    <w:tmpl w:val="03341C4C"/>
    <w:lvl w:ilvl="0">
      <w:start w:val="1"/>
      <w:numFmt w:val="bullet"/>
      <w:lvlText w:val="●"/>
      <w:lvlJc w:val="left"/>
      <w:pPr>
        <w:ind w:left="696" w:hanging="360"/>
      </w:pPr>
      <w:rPr>
        <w:rFonts w:ascii="Noto Sans Symbols" w:eastAsia="Noto Sans Symbols" w:hAnsi="Noto Sans Symbols" w:cs="Noto Sans Symbols"/>
        <w:sz w:val="20"/>
        <w:szCs w:val="20"/>
      </w:rPr>
    </w:lvl>
    <w:lvl w:ilvl="1">
      <w:start w:val="1"/>
      <w:numFmt w:val="bullet"/>
      <w:lvlText w:val="o"/>
      <w:lvlJc w:val="left"/>
      <w:pPr>
        <w:ind w:left="1416" w:hanging="360"/>
      </w:pPr>
      <w:rPr>
        <w:rFonts w:ascii="Courier New" w:eastAsia="Courier New" w:hAnsi="Courier New" w:cs="Courier New"/>
      </w:rPr>
    </w:lvl>
    <w:lvl w:ilvl="2">
      <w:start w:val="1"/>
      <w:numFmt w:val="bullet"/>
      <w:lvlText w:val="▪"/>
      <w:lvlJc w:val="left"/>
      <w:pPr>
        <w:ind w:left="2136" w:hanging="360"/>
      </w:pPr>
      <w:rPr>
        <w:rFonts w:ascii="Noto Sans Symbols" w:eastAsia="Noto Sans Symbols" w:hAnsi="Noto Sans Symbols" w:cs="Noto Sans Symbols"/>
      </w:rPr>
    </w:lvl>
    <w:lvl w:ilvl="3">
      <w:start w:val="1"/>
      <w:numFmt w:val="bullet"/>
      <w:lvlText w:val="●"/>
      <w:lvlJc w:val="left"/>
      <w:pPr>
        <w:ind w:left="2856" w:hanging="360"/>
      </w:pPr>
      <w:rPr>
        <w:rFonts w:ascii="Noto Sans Symbols" w:eastAsia="Noto Sans Symbols" w:hAnsi="Noto Sans Symbols" w:cs="Noto Sans Symbols"/>
      </w:rPr>
    </w:lvl>
    <w:lvl w:ilvl="4">
      <w:start w:val="1"/>
      <w:numFmt w:val="bullet"/>
      <w:lvlText w:val="o"/>
      <w:lvlJc w:val="left"/>
      <w:pPr>
        <w:ind w:left="3576" w:hanging="360"/>
      </w:pPr>
      <w:rPr>
        <w:rFonts w:ascii="Courier New" w:eastAsia="Courier New" w:hAnsi="Courier New" w:cs="Courier New"/>
      </w:rPr>
    </w:lvl>
    <w:lvl w:ilvl="5">
      <w:start w:val="1"/>
      <w:numFmt w:val="bullet"/>
      <w:lvlText w:val="▪"/>
      <w:lvlJc w:val="left"/>
      <w:pPr>
        <w:ind w:left="4296" w:hanging="360"/>
      </w:pPr>
      <w:rPr>
        <w:rFonts w:ascii="Noto Sans Symbols" w:eastAsia="Noto Sans Symbols" w:hAnsi="Noto Sans Symbols" w:cs="Noto Sans Symbols"/>
      </w:rPr>
    </w:lvl>
    <w:lvl w:ilvl="6">
      <w:start w:val="1"/>
      <w:numFmt w:val="bullet"/>
      <w:lvlText w:val="●"/>
      <w:lvlJc w:val="left"/>
      <w:pPr>
        <w:ind w:left="5016" w:hanging="360"/>
      </w:pPr>
      <w:rPr>
        <w:rFonts w:ascii="Noto Sans Symbols" w:eastAsia="Noto Sans Symbols" w:hAnsi="Noto Sans Symbols" w:cs="Noto Sans Symbols"/>
      </w:rPr>
    </w:lvl>
    <w:lvl w:ilvl="7">
      <w:start w:val="1"/>
      <w:numFmt w:val="bullet"/>
      <w:lvlText w:val="o"/>
      <w:lvlJc w:val="left"/>
      <w:pPr>
        <w:ind w:left="5736" w:hanging="360"/>
      </w:pPr>
      <w:rPr>
        <w:rFonts w:ascii="Courier New" w:eastAsia="Courier New" w:hAnsi="Courier New" w:cs="Courier New"/>
      </w:rPr>
    </w:lvl>
    <w:lvl w:ilvl="8">
      <w:start w:val="1"/>
      <w:numFmt w:val="bullet"/>
      <w:lvlText w:val="▪"/>
      <w:lvlJc w:val="left"/>
      <w:pPr>
        <w:ind w:left="6456" w:hanging="360"/>
      </w:pPr>
      <w:rPr>
        <w:rFonts w:ascii="Noto Sans Symbols" w:eastAsia="Noto Sans Symbols" w:hAnsi="Noto Sans Symbols" w:cs="Noto Sans Symbols"/>
      </w:rPr>
    </w:lvl>
  </w:abstractNum>
  <w:abstractNum w:abstractNumId="6" w15:restartNumberingAfterBreak="0">
    <w:nsid w:val="38E67FF0"/>
    <w:multiLevelType w:val="multilevel"/>
    <w:tmpl w:val="F1306B36"/>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7" w15:restartNumberingAfterBreak="0">
    <w:nsid w:val="38F24A1A"/>
    <w:multiLevelType w:val="multilevel"/>
    <w:tmpl w:val="2A88E72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6245B9"/>
    <w:multiLevelType w:val="multilevel"/>
    <w:tmpl w:val="3828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BA21732"/>
    <w:multiLevelType w:val="hybridMultilevel"/>
    <w:tmpl w:val="F9D0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B7B27"/>
    <w:multiLevelType w:val="multilevel"/>
    <w:tmpl w:val="C01EC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AB546F"/>
    <w:multiLevelType w:val="multilevel"/>
    <w:tmpl w:val="EF08AB34"/>
    <w:lvl w:ilvl="0">
      <w:start w:val="1"/>
      <w:numFmt w:val="bullet"/>
      <w:lvlText w:val="❏"/>
      <w:lvlJc w:val="left"/>
      <w:pPr>
        <w:ind w:left="807" w:hanging="360"/>
      </w:pPr>
      <w:rPr>
        <w:rFonts w:ascii="Noto Sans Symbols" w:eastAsia="Noto Sans Symbols" w:hAnsi="Noto Sans Symbols" w:cs="Noto Sans Symbols"/>
      </w:rPr>
    </w:lvl>
    <w:lvl w:ilvl="1">
      <w:start w:val="1"/>
      <w:numFmt w:val="bullet"/>
      <w:lvlText w:val="❏"/>
      <w:lvlJc w:val="left"/>
      <w:pPr>
        <w:ind w:left="1527" w:hanging="360"/>
      </w:pPr>
      <w:rPr>
        <w:rFonts w:ascii="Courier New" w:eastAsia="Courier New" w:hAnsi="Courier New" w:cs="Courier New"/>
      </w:rPr>
    </w:lvl>
    <w:lvl w:ilvl="2">
      <w:start w:val="1"/>
      <w:numFmt w:val="bullet"/>
      <w:lvlText w:val="❏"/>
      <w:lvlJc w:val="left"/>
      <w:pPr>
        <w:ind w:left="2247" w:hanging="360"/>
      </w:pPr>
      <w:rPr>
        <w:rFonts w:ascii="Noto Sans Symbols" w:eastAsia="Noto Sans Symbols" w:hAnsi="Noto Sans Symbols" w:cs="Noto Sans Symbols"/>
      </w:rPr>
    </w:lvl>
    <w:lvl w:ilvl="3">
      <w:start w:val="1"/>
      <w:numFmt w:val="bullet"/>
      <w:lvlText w:val="❏"/>
      <w:lvlJc w:val="left"/>
      <w:pPr>
        <w:ind w:left="2967" w:hanging="360"/>
      </w:pPr>
      <w:rPr>
        <w:rFonts w:ascii="Noto Sans Symbols" w:eastAsia="Noto Sans Symbols" w:hAnsi="Noto Sans Symbols" w:cs="Noto Sans Symbols"/>
      </w:rPr>
    </w:lvl>
    <w:lvl w:ilvl="4">
      <w:start w:val="1"/>
      <w:numFmt w:val="bullet"/>
      <w:lvlText w:val="❏"/>
      <w:lvlJc w:val="left"/>
      <w:pPr>
        <w:ind w:left="3687" w:hanging="360"/>
      </w:pPr>
      <w:rPr>
        <w:rFonts w:ascii="Courier New" w:eastAsia="Courier New" w:hAnsi="Courier New" w:cs="Courier New"/>
      </w:rPr>
    </w:lvl>
    <w:lvl w:ilvl="5">
      <w:start w:val="1"/>
      <w:numFmt w:val="bullet"/>
      <w:lvlText w:val="❏"/>
      <w:lvlJc w:val="left"/>
      <w:pPr>
        <w:ind w:left="4407" w:hanging="360"/>
      </w:pPr>
      <w:rPr>
        <w:rFonts w:ascii="Noto Sans Symbols" w:eastAsia="Noto Sans Symbols" w:hAnsi="Noto Sans Symbols" w:cs="Noto Sans Symbols"/>
      </w:rPr>
    </w:lvl>
    <w:lvl w:ilvl="6">
      <w:start w:val="1"/>
      <w:numFmt w:val="bullet"/>
      <w:lvlText w:val="❏"/>
      <w:lvlJc w:val="left"/>
      <w:pPr>
        <w:ind w:left="5127" w:hanging="360"/>
      </w:pPr>
      <w:rPr>
        <w:rFonts w:ascii="Noto Sans Symbols" w:eastAsia="Noto Sans Symbols" w:hAnsi="Noto Sans Symbols" w:cs="Noto Sans Symbols"/>
      </w:rPr>
    </w:lvl>
    <w:lvl w:ilvl="7">
      <w:start w:val="1"/>
      <w:numFmt w:val="bullet"/>
      <w:lvlText w:val="❏"/>
      <w:lvlJc w:val="left"/>
      <w:pPr>
        <w:ind w:left="5847" w:hanging="360"/>
      </w:pPr>
      <w:rPr>
        <w:rFonts w:ascii="Courier New" w:eastAsia="Courier New" w:hAnsi="Courier New" w:cs="Courier New"/>
      </w:rPr>
    </w:lvl>
    <w:lvl w:ilvl="8">
      <w:start w:val="1"/>
      <w:numFmt w:val="bullet"/>
      <w:lvlText w:val="❏"/>
      <w:lvlJc w:val="left"/>
      <w:pPr>
        <w:ind w:left="6567" w:hanging="360"/>
      </w:pPr>
      <w:rPr>
        <w:rFonts w:ascii="Noto Sans Symbols" w:eastAsia="Noto Sans Symbols" w:hAnsi="Noto Sans Symbols" w:cs="Noto Sans Symbols"/>
      </w:rPr>
    </w:lvl>
  </w:abstractNum>
  <w:num w:numId="1" w16cid:durableId="1553685986">
    <w:abstractNumId w:val="4"/>
  </w:num>
  <w:num w:numId="2" w16cid:durableId="1021591956">
    <w:abstractNumId w:val="11"/>
  </w:num>
  <w:num w:numId="3" w16cid:durableId="1015155158">
    <w:abstractNumId w:val="6"/>
  </w:num>
  <w:num w:numId="4" w16cid:durableId="901334158">
    <w:abstractNumId w:val="8"/>
  </w:num>
  <w:num w:numId="5" w16cid:durableId="181747369">
    <w:abstractNumId w:val="3"/>
  </w:num>
  <w:num w:numId="6" w16cid:durableId="233973780">
    <w:abstractNumId w:val="2"/>
  </w:num>
  <w:num w:numId="7" w16cid:durableId="1067193816">
    <w:abstractNumId w:val="7"/>
  </w:num>
  <w:num w:numId="8" w16cid:durableId="1250116260">
    <w:abstractNumId w:val="5"/>
  </w:num>
  <w:num w:numId="9" w16cid:durableId="1254316584">
    <w:abstractNumId w:val="0"/>
  </w:num>
  <w:num w:numId="10" w16cid:durableId="1797528850">
    <w:abstractNumId w:val="1"/>
  </w:num>
  <w:num w:numId="11" w16cid:durableId="787356851">
    <w:abstractNumId w:val="10"/>
  </w:num>
  <w:num w:numId="12" w16cid:durableId="1158692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2D"/>
    <w:rsid w:val="0009625F"/>
    <w:rsid w:val="000A47DC"/>
    <w:rsid w:val="000C3004"/>
    <w:rsid w:val="001A6B9D"/>
    <w:rsid w:val="001C4A78"/>
    <w:rsid w:val="001D542E"/>
    <w:rsid w:val="001F3F0C"/>
    <w:rsid w:val="0022487A"/>
    <w:rsid w:val="00224BC0"/>
    <w:rsid w:val="0025296E"/>
    <w:rsid w:val="00282950"/>
    <w:rsid w:val="002C288C"/>
    <w:rsid w:val="00343356"/>
    <w:rsid w:val="003D3078"/>
    <w:rsid w:val="003F6878"/>
    <w:rsid w:val="004E551D"/>
    <w:rsid w:val="0055083E"/>
    <w:rsid w:val="00566E2D"/>
    <w:rsid w:val="005B080E"/>
    <w:rsid w:val="00683EE7"/>
    <w:rsid w:val="00693E8F"/>
    <w:rsid w:val="006C4ECC"/>
    <w:rsid w:val="008B13C8"/>
    <w:rsid w:val="009062FE"/>
    <w:rsid w:val="009509D0"/>
    <w:rsid w:val="009C4950"/>
    <w:rsid w:val="00A30C7A"/>
    <w:rsid w:val="00B23010"/>
    <w:rsid w:val="00F0033F"/>
    <w:rsid w:val="00F37E1A"/>
    <w:rsid w:val="00F8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FD82"/>
  <w15:docId w15:val="{0C53AEC7-685E-4780-AB01-380AC0AD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D8"/>
  </w:style>
  <w:style w:type="paragraph" w:styleId="Heading1">
    <w:name w:val="heading 1"/>
    <w:basedOn w:val="Normal"/>
    <w:next w:val="Normal"/>
    <w:link w:val="Heading1Char"/>
    <w:uiPriority w:val="9"/>
    <w:qFormat/>
    <w:rsid w:val="00AC24B8"/>
    <w:pPr>
      <w:keepNext/>
      <w:numPr>
        <w:numId w:val="3"/>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C24B8"/>
    <w:pPr>
      <w:keepNext/>
      <w:numPr>
        <w:ilvl w:val="1"/>
        <w:numId w:val="3"/>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C24B8"/>
    <w:pPr>
      <w:keepNext/>
      <w:numPr>
        <w:ilvl w:val="2"/>
        <w:numId w:val="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C24B8"/>
    <w:pPr>
      <w:keepNext/>
      <w:numPr>
        <w:ilvl w:val="3"/>
        <w:numId w:val="3"/>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AC24B8"/>
    <w:pPr>
      <w:numPr>
        <w:ilvl w:val="4"/>
        <w:numId w:val="3"/>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AC24B8"/>
    <w:pPr>
      <w:numPr>
        <w:ilvl w:val="5"/>
        <w:numId w:val="3"/>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C24B8"/>
    <w:pPr>
      <w:numPr>
        <w:ilvl w:val="6"/>
        <w:numId w:val="3"/>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AC24B8"/>
    <w:pPr>
      <w:numPr>
        <w:ilvl w:val="7"/>
        <w:numId w:val="3"/>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AC24B8"/>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E6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A2F"/>
    <w:pPr>
      <w:ind w:left="720"/>
      <w:contextualSpacing/>
    </w:pPr>
  </w:style>
  <w:style w:type="character" w:styleId="Strong">
    <w:name w:val="Strong"/>
    <w:basedOn w:val="DefaultParagraphFont"/>
    <w:uiPriority w:val="22"/>
    <w:qFormat/>
    <w:rsid w:val="004F0A2F"/>
    <w:rPr>
      <w:b/>
      <w:bCs/>
    </w:rPr>
  </w:style>
  <w:style w:type="character" w:customStyle="1" w:styleId="Heading1Char">
    <w:name w:val="Heading 1 Char"/>
    <w:basedOn w:val="DefaultParagraphFont"/>
    <w:link w:val="Heading1"/>
    <w:uiPriority w:val="9"/>
    <w:rsid w:val="00AC24B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C24B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24B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24B8"/>
    <w:rPr>
      <w:rFonts w:eastAsiaTheme="minorEastAsia"/>
      <w:b/>
      <w:bCs/>
      <w:sz w:val="28"/>
      <w:szCs w:val="28"/>
    </w:rPr>
  </w:style>
  <w:style w:type="character" w:customStyle="1" w:styleId="Heading5Char">
    <w:name w:val="Heading 5 Char"/>
    <w:basedOn w:val="DefaultParagraphFont"/>
    <w:link w:val="Heading5"/>
    <w:uiPriority w:val="9"/>
    <w:semiHidden/>
    <w:rsid w:val="00AC24B8"/>
    <w:rPr>
      <w:rFonts w:eastAsiaTheme="minorEastAsia"/>
      <w:b/>
      <w:bCs/>
      <w:i/>
      <w:iCs/>
      <w:sz w:val="26"/>
      <w:szCs w:val="26"/>
    </w:rPr>
  </w:style>
  <w:style w:type="character" w:customStyle="1" w:styleId="Heading6Char">
    <w:name w:val="Heading 6 Char"/>
    <w:basedOn w:val="DefaultParagraphFont"/>
    <w:link w:val="Heading6"/>
    <w:rsid w:val="00AC24B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C24B8"/>
    <w:rPr>
      <w:rFonts w:eastAsiaTheme="minorEastAsia"/>
      <w:sz w:val="24"/>
      <w:szCs w:val="24"/>
    </w:rPr>
  </w:style>
  <w:style w:type="character" w:customStyle="1" w:styleId="Heading8Char">
    <w:name w:val="Heading 8 Char"/>
    <w:basedOn w:val="DefaultParagraphFont"/>
    <w:link w:val="Heading8"/>
    <w:uiPriority w:val="9"/>
    <w:semiHidden/>
    <w:rsid w:val="00AC24B8"/>
    <w:rPr>
      <w:rFonts w:eastAsiaTheme="minorEastAsia"/>
      <w:i/>
      <w:iCs/>
      <w:sz w:val="24"/>
      <w:szCs w:val="24"/>
    </w:rPr>
  </w:style>
  <w:style w:type="character" w:customStyle="1" w:styleId="Heading9Char">
    <w:name w:val="Heading 9 Char"/>
    <w:basedOn w:val="DefaultParagraphFont"/>
    <w:link w:val="Heading9"/>
    <w:uiPriority w:val="9"/>
    <w:semiHidden/>
    <w:rsid w:val="00AC24B8"/>
    <w:rPr>
      <w:rFonts w:asciiTheme="majorHAnsi" w:eastAsiaTheme="majorEastAsia" w:hAnsiTheme="majorHAnsi" w:cstheme="majorBidi"/>
    </w:rPr>
  </w:style>
  <w:style w:type="paragraph" w:styleId="NormalWeb">
    <w:name w:val="Normal (Web)"/>
    <w:basedOn w:val="Normal"/>
    <w:uiPriority w:val="99"/>
    <w:unhideWhenUsed/>
    <w:rsid w:val="00AC24B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009"/>
    <w:rPr>
      <w:color w:val="0563C1" w:themeColor="hyperlink"/>
      <w:u w:val="single"/>
    </w:rPr>
  </w:style>
  <w:style w:type="character" w:customStyle="1" w:styleId="UnresolvedMention1">
    <w:name w:val="Unresolved Mention1"/>
    <w:basedOn w:val="DefaultParagraphFont"/>
    <w:uiPriority w:val="99"/>
    <w:semiHidden/>
    <w:unhideWhenUsed/>
    <w:rsid w:val="00276009"/>
    <w:rPr>
      <w:color w:val="605E5C"/>
      <w:shd w:val="clear" w:color="auto" w:fill="E1DFDD"/>
    </w:rPr>
  </w:style>
  <w:style w:type="paragraph" w:styleId="Header">
    <w:name w:val="header"/>
    <w:basedOn w:val="Normal"/>
    <w:link w:val="HeaderChar"/>
    <w:uiPriority w:val="99"/>
    <w:unhideWhenUsed/>
    <w:rsid w:val="00276009"/>
    <w:pPr>
      <w:tabs>
        <w:tab w:val="center" w:pos="4680"/>
        <w:tab w:val="right" w:pos="9360"/>
      </w:tabs>
    </w:pPr>
  </w:style>
  <w:style w:type="character" w:customStyle="1" w:styleId="HeaderChar">
    <w:name w:val="Header Char"/>
    <w:basedOn w:val="DefaultParagraphFont"/>
    <w:link w:val="Header"/>
    <w:uiPriority w:val="99"/>
    <w:rsid w:val="00276009"/>
  </w:style>
  <w:style w:type="paragraph" w:styleId="Footer">
    <w:name w:val="footer"/>
    <w:basedOn w:val="Normal"/>
    <w:link w:val="FooterChar"/>
    <w:uiPriority w:val="99"/>
    <w:unhideWhenUsed/>
    <w:rsid w:val="00276009"/>
    <w:pPr>
      <w:tabs>
        <w:tab w:val="center" w:pos="4680"/>
        <w:tab w:val="right" w:pos="9360"/>
      </w:tabs>
    </w:pPr>
  </w:style>
  <w:style w:type="character" w:customStyle="1" w:styleId="FooterChar">
    <w:name w:val="Footer Char"/>
    <w:basedOn w:val="DefaultParagraphFont"/>
    <w:link w:val="Footer"/>
    <w:uiPriority w:val="99"/>
    <w:rsid w:val="00276009"/>
  </w:style>
  <w:style w:type="character" w:styleId="PageNumber">
    <w:name w:val="page number"/>
    <w:uiPriority w:val="99"/>
    <w:rsid w:val="00276009"/>
    <w:rPr>
      <w:rFonts w:cs="Times New Roman"/>
    </w:rPr>
  </w:style>
  <w:style w:type="paragraph" w:styleId="BalloonText">
    <w:name w:val="Balloon Text"/>
    <w:basedOn w:val="Normal"/>
    <w:link w:val="BalloonTextChar"/>
    <w:uiPriority w:val="99"/>
    <w:semiHidden/>
    <w:unhideWhenUsed/>
    <w:rsid w:val="00CA2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2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cator14w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8.cesa10.k12.wi.us/owa/redir.aspx?C=MEUXxXypTUywEyg7WsP_V76i2yd_RdYIvTjSUh8zigsADkEP-1GdO2vxNxkLoNWlMAxh323DpOk.&amp;URL=https%3a%2f%2fdpi.wi.gov%2fsped%2fabout%2fstate-performance-plan%2findicators%2f14-post-high-school" TargetMode="External"/><Relationship Id="rId4" Type="http://schemas.openxmlformats.org/officeDocument/2006/relationships/settings" Target="settings.xml"/><Relationship Id="rId9" Type="http://schemas.openxmlformats.org/officeDocument/2006/relationships/hyperlink" Target="https://www.dropbox.com/s/kekjvde8jex5vem/Transition%20Incentive%20Aid%20-%20Impact%20on%20IDEA%20MOE.pdf?dl=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iti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dDZhqgJXcR+bSvmbLFungQLZnQ==">AMUW2mWFNI+JZgvtix5W2MeNrac9ch+ziJfxBYzJwRyTA7B1hIXL54eNaeD0v+Alqrvgjig7N7QyFryDuHJQfyfVvjjqCod7E42+8Ejk/SHNj0cEK5CzXdjxQNFNKqeDwfxSrrk3763JrjEiH7+aswrwGY/CzOiTgL2naURAWU0uitJPerVBG7PiPXugOjJz9727nPUAiJPGiHVm/Dy+DSiOvzsqMFGoPp2LeYdo+87WNOJ890T/EzQ=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Cooperative Educational Service Agency 7</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Kampa</dc:creator>
  <cp:lastModifiedBy>Jenny Jacobs</cp:lastModifiedBy>
  <cp:revision>2</cp:revision>
  <dcterms:created xsi:type="dcterms:W3CDTF">2024-03-01T15:24:00Z</dcterms:created>
  <dcterms:modified xsi:type="dcterms:W3CDTF">2024-03-01T15:24:00Z</dcterms:modified>
</cp:coreProperties>
</file>